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368" w:lineRule="atLeast"/>
        <w:ind w:left="0" w:right="0" w:firstLine="0"/>
        <w:jc w:val="center"/>
        <w:rPr>
          <w:rFonts w:hint="eastAsia" w:ascii="微软雅黑" w:hAnsi="微软雅黑" w:eastAsia="微软雅黑" w:cs="微软雅黑"/>
          <w:i w:val="0"/>
          <w:iCs w:val="0"/>
          <w:caps w:val="0"/>
          <w:color w:val="313131"/>
          <w:spacing w:val="0"/>
          <w:sz w:val="16"/>
          <w:szCs w:val="16"/>
        </w:rPr>
      </w:pPr>
      <w:r>
        <w:rPr>
          <w:rFonts w:ascii="方正小标宋简体" w:hAnsi="方正小标宋简体" w:eastAsia="方正小标宋简体" w:cs="方正小标宋简体"/>
          <w:i w:val="0"/>
          <w:iCs w:val="0"/>
          <w:caps w:val="0"/>
          <w:color w:val="313131"/>
          <w:spacing w:val="8"/>
          <w:kern w:val="0"/>
          <w:sz w:val="44"/>
          <w:szCs w:val="44"/>
          <w:lang w:val="en-US" w:eastAsia="zh-CN" w:bidi="ar"/>
        </w:rPr>
        <w:t>巩留县引进高层次紧缺人才公告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80"/>
        <w:jc w:val="both"/>
        <w:rPr>
          <w:rFonts w:hint="eastAsia" w:ascii="微软雅黑" w:hAnsi="微软雅黑" w:eastAsia="微软雅黑" w:cs="微软雅黑"/>
          <w:i w:val="0"/>
          <w:iCs w:val="0"/>
          <w:caps w:val="0"/>
          <w:color w:val="313131"/>
          <w:spacing w:val="0"/>
          <w:sz w:val="16"/>
          <w:szCs w:val="16"/>
        </w:rPr>
      </w:pPr>
      <w:r>
        <w:rPr>
          <w:rFonts w:hint="eastAsia" w:ascii="微软雅黑" w:hAnsi="微软雅黑" w:eastAsia="微软雅黑" w:cs="微软雅黑"/>
          <w:i w:val="0"/>
          <w:iCs w:val="0"/>
          <w:caps w:val="0"/>
          <w:color w:val="313131"/>
          <w:spacing w:val="0"/>
          <w:sz w:val="16"/>
          <w:szCs w:val="16"/>
          <w:lang w:val="en-US"/>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both"/>
        <w:rPr>
          <w:rFonts w:hint="eastAsia" w:ascii="微软雅黑" w:hAnsi="微软雅黑" w:eastAsia="微软雅黑" w:cs="微软雅黑"/>
          <w:i w:val="0"/>
          <w:iCs w:val="0"/>
          <w:caps w:val="0"/>
          <w:color w:val="313131"/>
          <w:spacing w:val="0"/>
          <w:sz w:val="16"/>
          <w:szCs w:val="16"/>
        </w:rPr>
      </w:pPr>
      <w:r>
        <w:rPr>
          <w:rFonts w:ascii="方正仿宋简体" w:hAnsi="方正仿宋简体" w:eastAsia="方正仿宋简体" w:cs="方正仿宋简体"/>
          <w:i w:val="0"/>
          <w:iCs w:val="0"/>
          <w:caps w:val="0"/>
          <w:color w:val="313131"/>
          <w:spacing w:val="0"/>
          <w:sz w:val="32"/>
          <w:szCs w:val="32"/>
        </w:rPr>
        <w:t>为持续推进人才强县战略，集聚优秀</w:t>
      </w:r>
      <w:r>
        <w:rPr>
          <w:rFonts w:hint="eastAsia" w:ascii="方正仿宋简体" w:hAnsi="方正仿宋简体" w:eastAsia="方正仿宋简体" w:cs="方正仿宋简体"/>
          <w:i w:val="0"/>
          <w:iCs w:val="0"/>
          <w:caps w:val="0"/>
          <w:color w:val="313131"/>
          <w:spacing w:val="0"/>
          <w:sz w:val="32"/>
          <w:szCs w:val="32"/>
        </w:rPr>
        <w:t>人才服务发展，巩留县启动引进高层次紧缺人才招聘工作，计划引进各类人才。现就引进有关事宜公告如下：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3"/>
        <w:jc w:val="both"/>
        <w:rPr>
          <w:rFonts w:hint="eastAsia" w:ascii="微软雅黑" w:hAnsi="微软雅黑" w:eastAsia="微软雅黑" w:cs="微软雅黑"/>
          <w:i w:val="0"/>
          <w:iCs w:val="0"/>
          <w:caps w:val="0"/>
          <w:color w:val="313131"/>
          <w:spacing w:val="0"/>
          <w:sz w:val="16"/>
          <w:szCs w:val="16"/>
        </w:rPr>
      </w:pPr>
      <w:r>
        <w:rPr>
          <w:rStyle w:val="5"/>
          <w:rFonts w:ascii="黑体" w:hAnsi="宋体" w:eastAsia="黑体" w:cs="黑体"/>
          <w:i w:val="0"/>
          <w:iCs w:val="0"/>
          <w:caps w:val="0"/>
          <w:color w:val="313131"/>
          <w:spacing w:val="0"/>
          <w:sz w:val="32"/>
          <w:szCs w:val="32"/>
        </w:rPr>
        <w:t>一、引进对象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both"/>
        <w:rPr>
          <w:rFonts w:hint="eastAsia" w:ascii="微软雅黑" w:hAnsi="微软雅黑" w:eastAsia="微软雅黑" w:cs="微软雅黑"/>
          <w:i w:val="0"/>
          <w:iCs w:val="0"/>
          <w:caps w:val="0"/>
          <w:color w:val="313131"/>
          <w:spacing w:val="0"/>
          <w:sz w:val="16"/>
          <w:szCs w:val="16"/>
        </w:rPr>
      </w:pPr>
      <w:r>
        <w:rPr>
          <w:rFonts w:hint="eastAsia" w:ascii="方正仿宋简体" w:hAnsi="方正仿宋简体" w:eastAsia="方正仿宋简体" w:cs="方正仿宋简体"/>
          <w:i w:val="0"/>
          <w:iCs w:val="0"/>
          <w:caps w:val="0"/>
          <w:color w:val="313131"/>
          <w:spacing w:val="0"/>
          <w:sz w:val="32"/>
          <w:szCs w:val="32"/>
        </w:rPr>
        <w:t>巩留县围绕经济、金融、教育、医疗卫生等重点领域、行业，</w:t>
      </w:r>
      <w:r>
        <w:rPr>
          <w:rFonts w:hint="eastAsia" w:ascii="方正仿宋简体" w:hAnsi="方正仿宋简体" w:eastAsia="方正仿宋简体" w:cs="方正仿宋简体"/>
          <w:i w:val="0"/>
          <w:iCs w:val="0"/>
          <w:caps w:val="0"/>
          <w:color w:val="313131"/>
          <w:spacing w:val="0"/>
          <w:sz w:val="32"/>
          <w:szCs w:val="32"/>
          <w:lang w:val="en-US" w:eastAsia="zh-CN"/>
        </w:rPr>
        <w:t>每年</w:t>
      </w:r>
      <w:r>
        <w:rPr>
          <w:rFonts w:hint="eastAsia" w:ascii="方正仿宋简体" w:hAnsi="方正仿宋简体" w:eastAsia="方正仿宋简体" w:cs="方正仿宋简体"/>
          <w:i w:val="0"/>
          <w:iCs w:val="0"/>
          <w:caps w:val="0"/>
          <w:color w:val="313131"/>
          <w:spacing w:val="0"/>
          <w:sz w:val="32"/>
          <w:szCs w:val="32"/>
        </w:rPr>
        <w:t>引进全日制硕士研究生及以上学历或全国“双一流”建设高校全日制本科毕业生。</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both"/>
        <w:rPr>
          <w:rFonts w:hint="eastAsia" w:ascii="微软雅黑" w:hAnsi="微软雅黑" w:eastAsia="微软雅黑" w:cs="微软雅黑"/>
          <w:i w:val="0"/>
          <w:iCs w:val="0"/>
          <w:caps w:val="0"/>
          <w:color w:val="313131"/>
          <w:spacing w:val="0"/>
          <w:sz w:val="16"/>
          <w:szCs w:val="16"/>
        </w:rPr>
      </w:pPr>
      <w:r>
        <w:rPr>
          <w:rFonts w:hint="eastAsia" w:ascii="方正仿宋简体" w:hAnsi="方正仿宋简体" w:eastAsia="方正仿宋简体" w:cs="方正仿宋简体"/>
          <w:i w:val="0"/>
          <w:iCs w:val="0"/>
          <w:caps w:val="0"/>
          <w:color w:val="313131"/>
          <w:spacing w:val="0"/>
          <w:sz w:val="32"/>
          <w:szCs w:val="32"/>
        </w:rPr>
        <w:t>需求专业和引进岗位详见《巩留县</w:t>
      </w:r>
      <w:r>
        <w:rPr>
          <w:rFonts w:hint="eastAsia" w:ascii="方正仿宋简体" w:hAnsi="方正仿宋简体" w:eastAsia="方正仿宋简体" w:cs="方正仿宋简体"/>
          <w:i w:val="0"/>
          <w:iCs w:val="0"/>
          <w:caps w:val="0"/>
          <w:color w:val="313131"/>
          <w:spacing w:val="0"/>
          <w:sz w:val="32"/>
          <w:szCs w:val="32"/>
          <w:lang w:val="en-US"/>
        </w:rPr>
        <w:t>202</w:t>
      </w:r>
      <w:r>
        <w:rPr>
          <w:rFonts w:hint="eastAsia" w:ascii="方正仿宋简体" w:hAnsi="方正仿宋简体" w:eastAsia="方正仿宋简体" w:cs="方正仿宋简体"/>
          <w:i w:val="0"/>
          <w:iCs w:val="0"/>
          <w:caps w:val="0"/>
          <w:color w:val="313131"/>
          <w:spacing w:val="0"/>
          <w:sz w:val="32"/>
          <w:szCs w:val="32"/>
          <w:lang w:val="en-US" w:eastAsia="zh-CN"/>
        </w:rPr>
        <w:t>1</w:t>
      </w:r>
      <w:r>
        <w:rPr>
          <w:rFonts w:hint="eastAsia" w:ascii="方正仿宋简体" w:hAnsi="方正仿宋简体" w:eastAsia="方正仿宋简体" w:cs="方正仿宋简体"/>
          <w:i w:val="0"/>
          <w:iCs w:val="0"/>
          <w:caps w:val="0"/>
          <w:color w:val="313131"/>
          <w:spacing w:val="0"/>
          <w:sz w:val="32"/>
          <w:szCs w:val="32"/>
        </w:rPr>
        <w:t>年高层次紧缺人才需求表》。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3"/>
        <w:jc w:val="both"/>
        <w:rPr>
          <w:rFonts w:hint="eastAsia" w:ascii="微软雅黑" w:hAnsi="微软雅黑" w:eastAsia="微软雅黑" w:cs="微软雅黑"/>
          <w:i w:val="0"/>
          <w:iCs w:val="0"/>
          <w:caps w:val="0"/>
          <w:color w:val="313131"/>
          <w:spacing w:val="0"/>
          <w:sz w:val="16"/>
          <w:szCs w:val="16"/>
        </w:rPr>
      </w:pPr>
      <w:r>
        <w:rPr>
          <w:rStyle w:val="5"/>
          <w:rFonts w:hint="eastAsia" w:ascii="黑体" w:hAnsi="宋体" w:eastAsia="黑体" w:cs="黑体"/>
          <w:i w:val="0"/>
          <w:iCs w:val="0"/>
          <w:caps w:val="0"/>
          <w:color w:val="313131"/>
          <w:spacing w:val="0"/>
          <w:sz w:val="32"/>
          <w:szCs w:val="32"/>
        </w:rPr>
        <w:t>二、引进条件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both"/>
        <w:rPr>
          <w:rFonts w:hint="eastAsia" w:ascii="微软雅黑" w:hAnsi="微软雅黑" w:eastAsia="微软雅黑" w:cs="微软雅黑"/>
          <w:i w:val="0"/>
          <w:iCs w:val="0"/>
          <w:caps w:val="0"/>
          <w:color w:val="313131"/>
          <w:spacing w:val="0"/>
          <w:sz w:val="16"/>
          <w:szCs w:val="16"/>
        </w:rPr>
      </w:pPr>
      <w:r>
        <w:rPr>
          <w:rFonts w:hint="eastAsia" w:ascii="方正仿宋简体" w:hAnsi="方正仿宋简体" w:eastAsia="方正仿宋简体" w:cs="方正仿宋简体"/>
          <w:i w:val="0"/>
          <w:iCs w:val="0"/>
          <w:caps w:val="0"/>
          <w:color w:val="313131"/>
          <w:spacing w:val="0"/>
          <w:sz w:val="32"/>
          <w:szCs w:val="32"/>
          <w:lang w:val="en-US"/>
        </w:rPr>
        <w:t>1.</w:t>
      </w:r>
      <w:r>
        <w:rPr>
          <w:rFonts w:hint="eastAsia" w:ascii="方正仿宋简体" w:hAnsi="方正仿宋简体" w:eastAsia="方正仿宋简体" w:cs="方正仿宋简体"/>
          <w:i w:val="0"/>
          <w:iCs w:val="0"/>
          <w:caps w:val="0"/>
          <w:color w:val="313131"/>
          <w:spacing w:val="0"/>
          <w:sz w:val="32"/>
          <w:szCs w:val="32"/>
        </w:rPr>
        <w:t>具有较高的政治觉悟和良好的专业素养；有较强的事业心和责任感，志愿扎根巩留、服务巩留。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both"/>
        <w:rPr>
          <w:rFonts w:hint="eastAsia" w:ascii="微软雅黑" w:hAnsi="微软雅黑" w:eastAsia="微软雅黑" w:cs="微软雅黑"/>
          <w:i w:val="0"/>
          <w:iCs w:val="0"/>
          <w:caps w:val="0"/>
          <w:color w:val="313131"/>
          <w:spacing w:val="0"/>
          <w:sz w:val="16"/>
          <w:szCs w:val="16"/>
        </w:rPr>
      </w:pPr>
      <w:r>
        <w:rPr>
          <w:rFonts w:hint="eastAsia" w:ascii="方正仿宋简体" w:hAnsi="方正仿宋简体" w:eastAsia="方正仿宋简体" w:cs="方正仿宋简体"/>
          <w:i w:val="0"/>
          <w:iCs w:val="0"/>
          <w:caps w:val="0"/>
          <w:color w:val="313131"/>
          <w:spacing w:val="0"/>
          <w:sz w:val="32"/>
          <w:szCs w:val="32"/>
          <w:lang w:val="en-US"/>
        </w:rPr>
        <w:t>2.</w:t>
      </w:r>
      <w:r>
        <w:rPr>
          <w:rFonts w:hint="eastAsia" w:ascii="方正仿宋简体" w:hAnsi="方正仿宋简体" w:eastAsia="方正仿宋简体" w:cs="方正仿宋简体"/>
          <w:i w:val="0"/>
          <w:iCs w:val="0"/>
          <w:caps w:val="0"/>
          <w:color w:val="313131"/>
          <w:spacing w:val="0"/>
          <w:sz w:val="32"/>
          <w:szCs w:val="32"/>
        </w:rPr>
        <w:t>满足引进岗位所要求的学历、职称及其他资格条件。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both"/>
        <w:rPr>
          <w:rFonts w:hint="eastAsia" w:ascii="微软雅黑" w:hAnsi="微软雅黑" w:eastAsia="微软雅黑" w:cs="微软雅黑"/>
          <w:i w:val="0"/>
          <w:iCs w:val="0"/>
          <w:caps w:val="0"/>
          <w:color w:val="313131"/>
          <w:spacing w:val="0"/>
          <w:sz w:val="16"/>
          <w:szCs w:val="16"/>
        </w:rPr>
      </w:pPr>
      <w:r>
        <w:rPr>
          <w:rFonts w:hint="eastAsia" w:ascii="方正仿宋简体" w:hAnsi="方正仿宋简体" w:eastAsia="方正仿宋简体" w:cs="方正仿宋简体"/>
          <w:i w:val="0"/>
          <w:iCs w:val="0"/>
          <w:caps w:val="0"/>
          <w:color w:val="313131"/>
          <w:spacing w:val="0"/>
          <w:sz w:val="32"/>
          <w:szCs w:val="32"/>
          <w:lang w:val="en-US"/>
        </w:rPr>
        <w:t>3.</w:t>
      </w:r>
      <w:r>
        <w:rPr>
          <w:rFonts w:hint="eastAsia" w:ascii="方正仿宋简体" w:hAnsi="方正仿宋简体" w:eastAsia="方正仿宋简体" w:cs="方正仿宋简体"/>
          <w:i w:val="0"/>
          <w:iCs w:val="0"/>
          <w:caps w:val="0"/>
          <w:color w:val="313131"/>
          <w:spacing w:val="0"/>
          <w:sz w:val="32"/>
          <w:szCs w:val="32"/>
        </w:rPr>
        <w:t>全日制博士研究生学历人才年龄一般为</w:t>
      </w:r>
      <w:r>
        <w:rPr>
          <w:rFonts w:hint="eastAsia" w:ascii="方正仿宋简体" w:hAnsi="方正仿宋简体" w:eastAsia="方正仿宋简体" w:cs="方正仿宋简体"/>
          <w:i w:val="0"/>
          <w:iCs w:val="0"/>
          <w:caps w:val="0"/>
          <w:color w:val="313131"/>
          <w:spacing w:val="0"/>
          <w:sz w:val="32"/>
          <w:szCs w:val="32"/>
          <w:lang w:val="en-US"/>
        </w:rPr>
        <w:t>35</w:t>
      </w:r>
      <w:r>
        <w:rPr>
          <w:rFonts w:hint="eastAsia" w:ascii="方正仿宋简体" w:hAnsi="方正仿宋简体" w:eastAsia="方正仿宋简体" w:cs="方正仿宋简体"/>
          <w:i w:val="0"/>
          <w:iCs w:val="0"/>
          <w:caps w:val="0"/>
          <w:color w:val="313131"/>
          <w:spacing w:val="0"/>
          <w:sz w:val="32"/>
          <w:szCs w:val="32"/>
        </w:rPr>
        <w:t>周岁及以下，硕士一般为</w:t>
      </w:r>
      <w:r>
        <w:rPr>
          <w:rFonts w:hint="eastAsia" w:ascii="方正仿宋简体" w:hAnsi="方正仿宋简体" w:eastAsia="方正仿宋简体" w:cs="方正仿宋简体"/>
          <w:i w:val="0"/>
          <w:iCs w:val="0"/>
          <w:caps w:val="0"/>
          <w:color w:val="313131"/>
          <w:spacing w:val="0"/>
          <w:sz w:val="32"/>
          <w:szCs w:val="32"/>
          <w:lang w:val="en-US"/>
        </w:rPr>
        <w:t>30</w:t>
      </w:r>
      <w:r>
        <w:rPr>
          <w:rFonts w:hint="eastAsia" w:ascii="方正仿宋简体" w:hAnsi="方正仿宋简体" w:eastAsia="方正仿宋简体" w:cs="方正仿宋简体"/>
          <w:i w:val="0"/>
          <w:iCs w:val="0"/>
          <w:caps w:val="0"/>
          <w:color w:val="313131"/>
          <w:spacing w:val="0"/>
          <w:sz w:val="32"/>
          <w:szCs w:val="32"/>
        </w:rPr>
        <w:t>周岁及以下，本科一般为</w:t>
      </w:r>
      <w:r>
        <w:rPr>
          <w:rFonts w:hint="eastAsia" w:ascii="方正仿宋简体" w:hAnsi="方正仿宋简体" w:eastAsia="方正仿宋简体" w:cs="方正仿宋简体"/>
          <w:i w:val="0"/>
          <w:iCs w:val="0"/>
          <w:caps w:val="0"/>
          <w:color w:val="313131"/>
          <w:spacing w:val="0"/>
          <w:sz w:val="32"/>
          <w:szCs w:val="32"/>
          <w:lang w:val="en-US"/>
        </w:rPr>
        <w:t>28</w:t>
      </w:r>
      <w:r>
        <w:rPr>
          <w:rFonts w:hint="eastAsia" w:ascii="方正仿宋简体" w:hAnsi="方正仿宋简体" w:eastAsia="方正仿宋简体" w:cs="方正仿宋简体"/>
          <w:i w:val="0"/>
          <w:iCs w:val="0"/>
          <w:caps w:val="0"/>
          <w:color w:val="313131"/>
          <w:spacing w:val="0"/>
          <w:sz w:val="32"/>
          <w:szCs w:val="32"/>
        </w:rPr>
        <w:t>周岁及以下（年龄计算截止到</w:t>
      </w:r>
      <w:r>
        <w:rPr>
          <w:rFonts w:hint="eastAsia" w:ascii="方正仿宋简体" w:hAnsi="方正仿宋简体" w:eastAsia="方正仿宋简体" w:cs="方正仿宋简体"/>
          <w:i w:val="0"/>
          <w:iCs w:val="0"/>
          <w:caps w:val="0"/>
          <w:color w:val="313131"/>
          <w:spacing w:val="0"/>
          <w:sz w:val="32"/>
          <w:szCs w:val="32"/>
          <w:lang w:val="en-US"/>
        </w:rPr>
        <w:t>202</w:t>
      </w:r>
      <w:r>
        <w:rPr>
          <w:rFonts w:hint="eastAsia" w:ascii="方正仿宋简体" w:hAnsi="方正仿宋简体" w:eastAsia="方正仿宋简体" w:cs="方正仿宋简体"/>
          <w:i w:val="0"/>
          <w:iCs w:val="0"/>
          <w:caps w:val="0"/>
          <w:color w:val="313131"/>
          <w:spacing w:val="0"/>
          <w:sz w:val="32"/>
          <w:szCs w:val="32"/>
          <w:lang w:val="en-US" w:eastAsia="zh-CN"/>
        </w:rPr>
        <w:t>1</w:t>
      </w:r>
      <w:r>
        <w:rPr>
          <w:rFonts w:hint="eastAsia" w:ascii="方正仿宋简体" w:hAnsi="方正仿宋简体" w:eastAsia="方正仿宋简体" w:cs="方正仿宋简体"/>
          <w:i w:val="0"/>
          <w:iCs w:val="0"/>
          <w:caps w:val="0"/>
          <w:color w:val="313131"/>
          <w:spacing w:val="0"/>
          <w:sz w:val="32"/>
          <w:szCs w:val="32"/>
        </w:rPr>
        <w:t>年</w:t>
      </w:r>
      <w:r>
        <w:rPr>
          <w:rFonts w:hint="eastAsia" w:ascii="方正仿宋简体" w:hAnsi="方正仿宋简体" w:eastAsia="方正仿宋简体" w:cs="方正仿宋简体"/>
          <w:i w:val="0"/>
          <w:iCs w:val="0"/>
          <w:caps w:val="0"/>
          <w:color w:val="313131"/>
          <w:spacing w:val="0"/>
          <w:sz w:val="32"/>
          <w:szCs w:val="32"/>
          <w:lang w:val="en-US"/>
        </w:rPr>
        <w:t>12</w:t>
      </w:r>
      <w:r>
        <w:rPr>
          <w:rFonts w:hint="eastAsia" w:ascii="方正仿宋简体" w:hAnsi="方正仿宋简体" w:eastAsia="方正仿宋简体" w:cs="方正仿宋简体"/>
          <w:i w:val="0"/>
          <w:iCs w:val="0"/>
          <w:caps w:val="0"/>
          <w:color w:val="313131"/>
          <w:spacing w:val="0"/>
          <w:sz w:val="32"/>
          <w:szCs w:val="32"/>
        </w:rPr>
        <w:t>月</w:t>
      </w:r>
      <w:r>
        <w:rPr>
          <w:rFonts w:hint="eastAsia" w:ascii="方正仿宋简体" w:hAnsi="方正仿宋简体" w:eastAsia="方正仿宋简体" w:cs="方正仿宋简体"/>
          <w:i w:val="0"/>
          <w:iCs w:val="0"/>
          <w:caps w:val="0"/>
          <w:color w:val="313131"/>
          <w:spacing w:val="0"/>
          <w:sz w:val="32"/>
          <w:szCs w:val="32"/>
          <w:lang w:val="en-US"/>
        </w:rPr>
        <w:t>31</w:t>
      </w:r>
      <w:r>
        <w:rPr>
          <w:rFonts w:hint="eastAsia" w:ascii="方正仿宋简体" w:hAnsi="方正仿宋简体" w:eastAsia="方正仿宋简体" w:cs="方正仿宋简体"/>
          <w:i w:val="0"/>
          <w:iCs w:val="0"/>
          <w:caps w:val="0"/>
          <w:color w:val="313131"/>
          <w:spacing w:val="0"/>
          <w:sz w:val="32"/>
          <w:szCs w:val="32"/>
        </w:rPr>
        <w:t>日）。对个别急需紧缺专业或特别优秀人员可适当放宽</w:t>
      </w:r>
      <w:bookmarkStart w:id="0" w:name="_GoBack"/>
      <w:bookmarkEnd w:id="0"/>
      <w:r>
        <w:rPr>
          <w:rFonts w:hint="eastAsia" w:ascii="方正仿宋简体" w:hAnsi="方正仿宋简体" w:eastAsia="方正仿宋简体" w:cs="方正仿宋简体"/>
          <w:i w:val="0"/>
          <w:iCs w:val="0"/>
          <w:caps w:val="0"/>
          <w:color w:val="313131"/>
          <w:spacing w:val="0"/>
          <w:sz w:val="32"/>
          <w:szCs w:val="32"/>
        </w:rPr>
        <w:t>年龄限制，具体以需求目录要求条件为准。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both"/>
        <w:rPr>
          <w:rFonts w:hint="eastAsia" w:ascii="微软雅黑" w:hAnsi="微软雅黑" w:eastAsia="微软雅黑" w:cs="微软雅黑"/>
          <w:i w:val="0"/>
          <w:iCs w:val="0"/>
          <w:caps w:val="0"/>
          <w:color w:val="313131"/>
          <w:spacing w:val="0"/>
          <w:sz w:val="16"/>
          <w:szCs w:val="16"/>
        </w:rPr>
      </w:pPr>
      <w:r>
        <w:rPr>
          <w:rFonts w:hint="eastAsia" w:ascii="方正仿宋简体" w:hAnsi="方正仿宋简体" w:eastAsia="方正仿宋简体" w:cs="方正仿宋简体"/>
          <w:i w:val="0"/>
          <w:iCs w:val="0"/>
          <w:caps w:val="0"/>
          <w:color w:val="313131"/>
          <w:spacing w:val="0"/>
          <w:sz w:val="32"/>
          <w:szCs w:val="32"/>
          <w:lang w:val="en-US"/>
        </w:rPr>
        <w:t>4.</w:t>
      </w:r>
      <w:r>
        <w:rPr>
          <w:rFonts w:hint="eastAsia" w:ascii="方正仿宋简体" w:hAnsi="方正仿宋简体" w:eastAsia="方正仿宋简体" w:cs="方正仿宋简体"/>
          <w:i w:val="0"/>
          <w:iCs w:val="0"/>
          <w:caps w:val="0"/>
          <w:color w:val="313131"/>
          <w:spacing w:val="0"/>
          <w:sz w:val="32"/>
          <w:szCs w:val="32"/>
        </w:rPr>
        <w:t>具有正常履职的身体条件。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both"/>
        <w:rPr>
          <w:rFonts w:hint="eastAsia" w:ascii="微软雅黑" w:hAnsi="微软雅黑" w:eastAsia="微软雅黑" w:cs="微软雅黑"/>
          <w:i w:val="0"/>
          <w:iCs w:val="0"/>
          <w:caps w:val="0"/>
          <w:color w:val="313131"/>
          <w:spacing w:val="0"/>
          <w:sz w:val="16"/>
          <w:szCs w:val="16"/>
        </w:rPr>
      </w:pPr>
      <w:r>
        <w:rPr>
          <w:rFonts w:hint="eastAsia" w:ascii="方正仿宋简体" w:hAnsi="方正仿宋简体" w:eastAsia="方正仿宋简体" w:cs="方正仿宋简体"/>
          <w:i w:val="0"/>
          <w:iCs w:val="0"/>
          <w:caps w:val="0"/>
          <w:color w:val="313131"/>
          <w:spacing w:val="0"/>
          <w:sz w:val="32"/>
          <w:szCs w:val="32"/>
          <w:lang w:val="en-US"/>
        </w:rPr>
        <w:t>5.</w:t>
      </w:r>
      <w:r>
        <w:rPr>
          <w:rFonts w:hint="eastAsia" w:ascii="方正仿宋简体" w:hAnsi="方正仿宋简体" w:eastAsia="方正仿宋简体" w:cs="方正仿宋简体"/>
          <w:i w:val="0"/>
          <w:iCs w:val="0"/>
          <w:caps w:val="0"/>
          <w:color w:val="313131"/>
          <w:spacing w:val="0"/>
          <w:sz w:val="32"/>
          <w:szCs w:val="32"/>
        </w:rPr>
        <w:t>法律法规规定的其他条件。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3"/>
        <w:jc w:val="both"/>
        <w:rPr>
          <w:rFonts w:hint="eastAsia" w:ascii="微软雅黑" w:hAnsi="微软雅黑" w:eastAsia="微软雅黑" w:cs="微软雅黑"/>
          <w:i w:val="0"/>
          <w:iCs w:val="0"/>
          <w:caps w:val="0"/>
          <w:color w:val="313131"/>
          <w:spacing w:val="0"/>
          <w:sz w:val="16"/>
          <w:szCs w:val="16"/>
        </w:rPr>
      </w:pPr>
      <w:r>
        <w:rPr>
          <w:rStyle w:val="5"/>
          <w:rFonts w:hint="eastAsia" w:ascii="黑体" w:hAnsi="宋体" w:eastAsia="黑体" w:cs="黑体"/>
          <w:i w:val="0"/>
          <w:iCs w:val="0"/>
          <w:caps w:val="0"/>
          <w:color w:val="313131"/>
          <w:spacing w:val="0"/>
          <w:sz w:val="32"/>
          <w:szCs w:val="32"/>
        </w:rPr>
        <w:t>三、优惠政策</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both"/>
        <w:rPr>
          <w:rFonts w:hint="eastAsia" w:ascii="微软雅黑" w:hAnsi="微软雅黑" w:eastAsia="微软雅黑" w:cs="微软雅黑"/>
          <w:i w:val="0"/>
          <w:iCs w:val="0"/>
          <w:caps w:val="0"/>
          <w:color w:val="313131"/>
          <w:spacing w:val="0"/>
          <w:sz w:val="16"/>
          <w:szCs w:val="16"/>
        </w:rPr>
      </w:pPr>
      <w:r>
        <w:rPr>
          <w:rFonts w:hint="eastAsia" w:ascii="方正仿宋简体" w:hAnsi="方正仿宋简体" w:eastAsia="方正仿宋简体" w:cs="方正仿宋简体"/>
          <w:i w:val="0"/>
          <w:iCs w:val="0"/>
          <w:caps w:val="0"/>
          <w:color w:val="313131"/>
          <w:spacing w:val="0"/>
          <w:kern w:val="0"/>
          <w:sz w:val="32"/>
          <w:szCs w:val="32"/>
          <w:lang w:val="en-US" w:eastAsia="zh-CN" w:bidi="ar"/>
        </w:rPr>
        <w:t>（一）工资待遇。以招录、招聘、调动方式引进的人才执行国家规定的工资，补贴、住房公积金、社会保险等相关待遇。事业单位直接聘用人才参照同职级干部确定相关待遇。企业引进人才根据其所任职务、专业水平，贡献大小等情况，由用人单位与其协商确定报酬待遇。以特聘形式引进的人才，按照</w:t>
      </w:r>
      <w:r>
        <w:rPr>
          <w:rFonts w:hint="eastAsia" w:ascii="微软雅黑" w:hAnsi="微软雅黑" w:eastAsia="微软雅黑" w:cs="微软雅黑"/>
          <w:i w:val="0"/>
          <w:iCs w:val="0"/>
          <w:caps w:val="0"/>
          <w:color w:val="313131"/>
          <w:spacing w:val="0"/>
          <w:kern w:val="0"/>
          <w:sz w:val="32"/>
          <w:szCs w:val="32"/>
          <w:lang w:val="en-US" w:eastAsia="zh-CN" w:bidi="ar"/>
        </w:rPr>
        <w:t>“</w:t>
      </w:r>
      <w:r>
        <w:rPr>
          <w:rFonts w:hint="eastAsia" w:ascii="方正仿宋简体" w:hAnsi="方正仿宋简体" w:eastAsia="方正仿宋简体" w:cs="方正仿宋简体"/>
          <w:i w:val="0"/>
          <w:iCs w:val="0"/>
          <w:caps w:val="0"/>
          <w:color w:val="313131"/>
          <w:spacing w:val="0"/>
          <w:kern w:val="0"/>
          <w:sz w:val="32"/>
          <w:szCs w:val="32"/>
          <w:lang w:val="en-US" w:eastAsia="zh-CN" w:bidi="ar"/>
        </w:rPr>
        <w:t>一流人才、一流业绩、一流待遇</w:t>
      </w:r>
      <w:r>
        <w:rPr>
          <w:rFonts w:hint="eastAsia" w:ascii="微软雅黑" w:hAnsi="微软雅黑" w:eastAsia="微软雅黑" w:cs="微软雅黑"/>
          <w:i w:val="0"/>
          <w:iCs w:val="0"/>
          <w:caps w:val="0"/>
          <w:color w:val="313131"/>
          <w:spacing w:val="0"/>
          <w:kern w:val="0"/>
          <w:sz w:val="32"/>
          <w:szCs w:val="32"/>
          <w:lang w:val="en-US" w:eastAsia="zh-CN" w:bidi="ar"/>
        </w:rPr>
        <w:t>”</w:t>
      </w:r>
      <w:r>
        <w:rPr>
          <w:rFonts w:hint="eastAsia" w:ascii="方正仿宋简体" w:hAnsi="方正仿宋简体" w:eastAsia="方正仿宋简体" w:cs="方正仿宋简体"/>
          <w:i w:val="0"/>
          <w:iCs w:val="0"/>
          <w:caps w:val="0"/>
          <w:color w:val="313131"/>
          <w:spacing w:val="0"/>
          <w:kern w:val="0"/>
          <w:sz w:val="32"/>
          <w:szCs w:val="32"/>
          <w:lang w:val="en-US" w:eastAsia="zh-CN" w:bidi="ar"/>
        </w:rPr>
        <w:t>原则，不受当地经济发展水平的限制，可实行特殊报酬。</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both"/>
        <w:rPr>
          <w:rFonts w:hint="eastAsia" w:ascii="微软雅黑" w:hAnsi="微软雅黑" w:eastAsia="微软雅黑" w:cs="微软雅黑"/>
          <w:i w:val="0"/>
          <w:iCs w:val="0"/>
          <w:caps w:val="0"/>
          <w:color w:val="313131"/>
          <w:spacing w:val="0"/>
          <w:sz w:val="16"/>
          <w:szCs w:val="16"/>
        </w:rPr>
      </w:pPr>
      <w:r>
        <w:rPr>
          <w:rFonts w:hint="eastAsia" w:ascii="方正仿宋简体" w:hAnsi="方正仿宋简体" w:eastAsia="方正仿宋简体" w:cs="方正仿宋简体"/>
          <w:i w:val="0"/>
          <w:iCs w:val="0"/>
          <w:caps w:val="0"/>
          <w:color w:val="313131"/>
          <w:spacing w:val="0"/>
          <w:kern w:val="0"/>
          <w:sz w:val="32"/>
          <w:szCs w:val="32"/>
          <w:lang w:val="en-US" w:eastAsia="zh-CN" w:bidi="ar"/>
        </w:rPr>
        <w:t>（二）职级待遇。以工作调动方式引进的人才，原担任行政职务的，可根据工作需要安排相应的职务，享受职级规定的政治、生活等待遇。以新招录、招聘方式引进的人才，按照国家相关人事政策规定办理。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both"/>
        <w:rPr>
          <w:rFonts w:hint="eastAsia" w:ascii="微软雅黑" w:hAnsi="微软雅黑" w:eastAsia="微软雅黑" w:cs="微软雅黑"/>
          <w:i w:val="0"/>
          <w:iCs w:val="0"/>
          <w:caps w:val="0"/>
          <w:color w:val="313131"/>
          <w:spacing w:val="0"/>
          <w:sz w:val="16"/>
          <w:szCs w:val="16"/>
        </w:rPr>
      </w:pPr>
      <w:r>
        <w:rPr>
          <w:rFonts w:hint="eastAsia" w:ascii="方正仿宋简体" w:hAnsi="方正仿宋简体" w:eastAsia="方正仿宋简体" w:cs="方正仿宋简体"/>
          <w:i w:val="0"/>
          <w:iCs w:val="0"/>
          <w:caps w:val="0"/>
          <w:color w:val="313131"/>
          <w:spacing w:val="0"/>
          <w:kern w:val="0"/>
          <w:sz w:val="32"/>
          <w:szCs w:val="32"/>
          <w:lang w:val="en-US" w:eastAsia="zh-CN" w:bidi="ar"/>
        </w:rPr>
        <w:t>（三）职称待遇。通过招聘、调动方式引进的人才在专业技术方面作出突出贡献的，可不受学历、资历等条件限制，申报相应的专业技术资格。已取得专业技术职务任职资格的，可不受岗位限制，优先聘任相应的专业技术职务。作出突出贡献的，可低职高聘或破格晋升专业技术职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both"/>
        <w:rPr>
          <w:rFonts w:hint="eastAsia" w:ascii="微软雅黑" w:hAnsi="微软雅黑" w:eastAsia="微软雅黑" w:cs="微软雅黑"/>
          <w:i w:val="0"/>
          <w:iCs w:val="0"/>
          <w:caps w:val="0"/>
          <w:color w:val="313131"/>
          <w:spacing w:val="0"/>
          <w:sz w:val="16"/>
          <w:szCs w:val="16"/>
        </w:rPr>
      </w:pPr>
      <w:r>
        <w:rPr>
          <w:rFonts w:hint="eastAsia" w:ascii="方正仿宋简体" w:hAnsi="方正仿宋简体" w:eastAsia="方正仿宋简体" w:cs="方正仿宋简体"/>
          <w:i w:val="0"/>
          <w:iCs w:val="0"/>
          <w:caps w:val="0"/>
          <w:color w:val="313131"/>
          <w:spacing w:val="0"/>
          <w:kern w:val="0"/>
          <w:sz w:val="32"/>
          <w:szCs w:val="32"/>
          <w:lang w:val="en-US" w:eastAsia="zh-CN" w:bidi="ar"/>
        </w:rPr>
        <w:t>（四）医疗待遇。每年安排一次免费体检，并享受与用人单位在职人员同等医疗待遇。</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both"/>
        <w:rPr>
          <w:rFonts w:hint="eastAsia" w:ascii="微软雅黑" w:hAnsi="微软雅黑" w:eastAsia="微软雅黑" w:cs="微软雅黑"/>
          <w:i w:val="0"/>
          <w:iCs w:val="0"/>
          <w:caps w:val="0"/>
          <w:color w:val="313131"/>
          <w:spacing w:val="0"/>
          <w:sz w:val="16"/>
          <w:szCs w:val="16"/>
        </w:rPr>
      </w:pPr>
      <w:r>
        <w:rPr>
          <w:rFonts w:hint="eastAsia" w:ascii="方正仿宋简体" w:hAnsi="方正仿宋简体" w:eastAsia="方正仿宋简体" w:cs="方正仿宋简体"/>
          <w:i w:val="0"/>
          <w:iCs w:val="0"/>
          <w:caps w:val="0"/>
          <w:color w:val="313131"/>
          <w:spacing w:val="0"/>
          <w:kern w:val="0"/>
          <w:sz w:val="32"/>
          <w:szCs w:val="32"/>
          <w:lang w:val="en-US" w:eastAsia="zh-CN" w:bidi="ar"/>
        </w:rPr>
        <w:t>（五）配偶安置待遇。引进人才的配偶是党政机关、事业单位正式干部职工的，按干部职工调动审批程序和相关规定优先办理；配偶为非在职人员的，根据所学专业和特长安置工作，工资纳入县财政统发。</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both"/>
        <w:rPr>
          <w:rFonts w:hint="eastAsia" w:ascii="微软雅黑" w:hAnsi="微软雅黑" w:eastAsia="微软雅黑" w:cs="微软雅黑"/>
          <w:i w:val="0"/>
          <w:iCs w:val="0"/>
          <w:caps w:val="0"/>
          <w:color w:val="313131"/>
          <w:spacing w:val="0"/>
          <w:sz w:val="16"/>
          <w:szCs w:val="16"/>
        </w:rPr>
      </w:pPr>
      <w:r>
        <w:rPr>
          <w:rFonts w:hint="eastAsia" w:ascii="方正仿宋简体" w:hAnsi="方正仿宋简体" w:eastAsia="方正仿宋简体" w:cs="方正仿宋简体"/>
          <w:i w:val="0"/>
          <w:iCs w:val="0"/>
          <w:caps w:val="0"/>
          <w:color w:val="313131"/>
          <w:spacing w:val="0"/>
          <w:kern w:val="0"/>
          <w:sz w:val="32"/>
          <w:szCs w:val="32"/>
          <w:lang w:val="en-US" w:eastAsia="zh-CN" w:bidi="ar"/>
        </w:rPr>
        <w:t>（六）子女就学待遇。引进人才子女义务教育阶段就学，可在用人单位所在地择校就读。</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both"/>
        <w:rPr>
          <w:rFonts w:hint="eastAsia" w:ascii="微软雅黑" w:hAnsi="微软雅黑" w:eastAsia="微软雅黑" w:cs="微软雅黑"/>
          <w:i w:val="0"/>
          <w:iCs w:val="0"/>
          <w:caps w:val="0"/>
          <w:color w:val="313131"/>
          <w:spacing w:val="0"/>
          <w:sz w:val="16"/>
          <w:szCs w:val="16"/>
        </w:rPr>
      </w:pPr>
      <w:r>
        <w:rPr>
          <w:rFonts w:hint="eastAsia" w:ascii="方正仿宋简体" w:hAnsi="方正仿宋简体" w:eastAsia="方正仿宋简体" w:cs="方正仿宋简体"/>
          <w:i w:val="0"/>
          <w:iCs w:val="0"/>
          <w:caps w:val="0"/>
          <w:color w:val="313131"/>
          <w:spacing w:val="0"/>
          <w:kern w:val="0"/>
          <w:sz w:val="32"/>
          <w:szCs w:val="32"/>
          <w:lang w:val="en-US" w:eastAsia="zh-CN" w:bidi="ar"/>
        </w:rPr>
        <w:t>（七）探亲待遇。引进人才5年内每年可享受一次探亲假，假期为30天。5年后，执行国家、自治区干部职工探亲假规定。探亲费用比照用人单位在职人员的报销标准和途径予以解决。</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both"/>
        <w:rPr>
          <w:rFonts w:hint="eastAsia" w:ascii="微软雅黑" w:hAnsi="微软雅黑" w:eastAsia="微软雅黑" w:cs="微软雅黑"/>
          <w:i w:val="0"/>
          <w:iCs w:val="0"/>
          <w:caps w:val="0"/>
          <w:color w:val="313131"/>
          <w:spacing w:val="0"/>
          <w:sz w:val="16"/>
          <w:szCs w:val="16"/>
        </w:rPr>
      </w:pPr>
      <w:r>
        <w:rPr>
          <w:rFonts w:hint="eastAsia" w:ascii="方正仿宋简体" w:hAnsi="方正仿宋简体" w:eastAsia="方正仿宋简体" w:cs="方正仿宋简体"/>
          <w:i w:val="0"/>
          <w:iCs w:val="0"/>
          <w:caps w:val="0"/>
          <w:color w:val="313131"/>
          <w:spacing w:val="0"/>
          <w:kern w:val="0"/>
          <w:sz w:val="32"/>
          <w:szCs w:val="32"/>
          <w:lang w:val="en-US" w:eastAsia="zh-CN" w:bidi="ar"/>
        </w:rPr>
        <w:t>（八）社保待遇。因辞职、离职等原因而出现养老保险关系及个人帐户无法转入的，可建立临时基本养老保险缴费帐户，可在退休时将养老保险缴费帐户归集归并，确定养老保险待遇领取地。</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both"/>
        <w:rPr>
          <w:rFonts w:hint="eastAsia" w:ascii="微软雅黑" w:hAnsi="微软雅黑" w:eastAsia="微软雅黑" w:cs="微软雅黑"/>
          <w:i w:val="0"/>
          <w:iCs w:val="0"/>
          <w:caps w:val="0"/>
          <w:color w:val="313131"/>
          <w:spacing w:val="0"/>
          <w:sz w:val="16"/>
          <w:szCs w:val="16"/>
        </w:rPr>
      </w:pPr>
      <w:r>
        <w:rPr>
          <w:rFonts w:hint="eastAsia" w:ascii="方正仿宋简体" w:hAnsi="方正仿宋简体" w:eastAsia="方正仿宋简体" w:cs="方正仿宋简体"/>
          <w:i w:val="0"/>
          <w:iCs w:val="0"/>
          <w:caps w:val="0"/>
          <w:color w:val="313131"/>
          <w:spacing w:val="0"/>
          <w:kern w:val="0"/>
          <w:sz w:val="32"/>
          <w:szCs w:val="32"/>
          <w:lang w:val="en-US" w:eastAsia="zh-CN" w:bidi="ar"/>
        </w:rPr>
        <w:t>（九）人事档案保障待遇。通过招录、招聘、调动方式引进被原单位辞退或辞职、自动离职的，经核实可连续计算工龄，并承认其原有身份、职级、专业技术任职资格和工资待遇。无档案材料的人员，经调查核实可重新建档。</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both"/>
        <w:rPr>
          <w:rFonts w:hint="eastAsia" w:ascii="微软雅黑" w:hAnsi="微软雅黑" w:eastAsia="微软雅黑" w:cs="微软雅黑"/>
          <w:i w:val="0"/>
          <w:iCs w:val="0"/>
          <w:caps w:val="0"/>
          <w:color w:val="313131"/>
          <w:spacing w:val="0"/>
          <w:sz w:val="16"/>
          <w:szCs w:val="16"/>
        </w:rPr>
      </w:pPr>
      <w:r>
        <w:rPr>
          <w:rFonts w:hint="eastAsia" w:ascii="方正仿宋简体" w:hAnsi="方正仿宋简体" w:eastAsia="方正仿宋简体" w:cs="方正仿宋简体"/>
          <w:i w:val="0"/>
          <w:iCs w:val="0"/>
          <w:caps w:val="0"/>
          <w:color w:val="313131"/>
          <w:spacing w:val="0"/>
          <w:kern w:val="0"/>
          <w:sz w:val="32"/>
          <w:szCs w:val="32"/>
          <w:lang w:val="en-US" w:eastAsia="zh-CN" w:bidi="ar"/>
        </w:rPr>
        <w:t>（十）住房待遇。引进人才签订5年以上服务协议的，可享受以下待遇：</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both"/>
        <w:rPr>
          <w:rFonts w:hint="eastAsia" w:ascii="微软雅黑" w:hAnsi="微软雅黑" w:eastAsia="微软雅黑" w:cs="微软雅黑"/>
          <w:i w:val="0"/>
          <w:iCs w:val="0"/>
          <w:caps w:val="0"/>
          <w:color w:val="313131"/>
          <w:spacing w:val="0"/>
          <w:sz w:val="16"/>
          <w:szCs w:val="16"/>
        </w:rPr>
      </w:pPr>
      <w:r>
        <w:rPr>
          <w:rFonts w:hint="eastAsia" w:ascii="方正仿宋简体" w:hAnsi="方正仿宋简体" w:eastAsia="方正仿宋简体" w:cs="方正仿宋简体"/>
          <w:i w:val="0"/>
          <w:iCs w:val="0"/>
          <w:caps w:val="0"/>
          <w:color w:val="313131"/>
          <w:spacing w:val="0"/>
          <w:kern w:val="0"/>
          <w:sz w:val="32"/>
          <w:szCs w:val="32"/>
          <w:lang w:val="en-US" w:eastAsia="zh-CN" w:bidi="ar"/>
        </w:rPr>
        <w:t>1.博士或正高职称人才、硕士或副高职称人才、紧缺专业应届大学生分别给予20万元、10万元、5万元的安家费。</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both"/>
        <w:rPr>
          <w:rFonts w:hint="eastAsia" w:ascii="微软雅黑" w:hAnsi="微软雅黑" w:eastAsia="微软雅黑" w:cs="微软雅黑"/>
          <w:i w:val="0"/>
          <w:iCs w:val="0"/>
          <w:caps w:val="0"/>
          <w:color w:val="313131"/>
          <w:spacing w:val="0"/>
          <w:sz w:val="16"/>
          <w:szCs w:val="16"/>
        </w:rPr>
      </w:pPr>
      <w:r>
        <w:rPr>
          <w:rFonts w:hint="eastAsia" w:ascii="方正仿宋简体" w:hAnsi="方正仿宋简体" w:eastAsia="方正仿宋简体" w:cs="方正仿宋简体"/>
          <w:i w:val="0"/>
          <w:iCs w:val="0"/>
          <w:caps w:val="0"/>
          <w:color w:val="313131"/>
          <w:spacing w:val="0"/>
          <w:kern w:val="0"/>
          <w:sz w:val="32"/>
          <w:szCs w:val="32"/>
          <w:lang w:val="en-US" w:eastAsia="zh-CN" w:bidi="ar"/>
        </w:rPr>
        <w:t>2.博士或正高职称人才、硕士或副高职称人才、紧缺专业应届大学生分别提供100平米、100平米、80平米住房一套，协议期满直接赠予。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3"/>
        <w:jc w:val="both"/>
        <w:rPr>
          <w:rFonts w:hint="eastAsia" w:ascii="微软雅黑" w:hAnsi="微软雅黑" w:eastAsia="微软雅黑" w:cs="微软雅黑"/>
          <w:i w:val="0"/>
          <w:iCs w:val="0"/>
          <w:caps w:val="0"/>
          <w:color w:val="313131"/>
          <w:spacing w:val="0"/>
          <w:sz w:val="16"/>
          <w:szCs w:val="16"/>
        </w:rPr>
      </w:pPr>
      <w:r>
        <w:rPr>
          <w:rStyle w:val="5"/>
          <w:rFonts w:hint="eastAsia" w:ascii="黑体" w:hAnsi="宋体" w:eastAsia="黑体" w:cs="黑体"/>
          <w:i w:val="0"/>
          <w:iCs w:val="0"/>
          <w:caps w:val="0"/>
          <w:color w:val="313131"/>
          <w:spacing w:val="0"/>
          <w:sz w:val="32"/>
          <w:szCs w:val="32"/>
        </w:rPr>
        <w:t>四、引进程序</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both"/>
        <w:rPr>
          <w:rFonts w:hint="eastAsia" w:ascii="微软雅黑" w:hAnsi="微软雅黑" w:eastAsia="微软雅黑" w:cs="微软雅黑"/>
          <w:i w:val="0"/>
          <w:iCs w:val="0"/>
          <w:caps w:val="0"/>
          <w:color w:val="313131"/>
          <w:spacing w:val="0"/>
          <w:sz w:val="16"/>
          <w:szCs w:val="16"/>
        </w:rPr>
      </w:pPr>
      <w:r>
        <w:rPr>
          <w:rFonts w:hint="eastAsia" w:ascii="方正仿宋简体" w:hAnsi="方正仿宋简体" w:eastAsia="方正仿宋简体" w:cs="方正仿宋简体"/>
          <w:i w:val="0"/>
          <w:iCs w:val="0"/>
          <w:caps w:val="0"/>
          <w:color w:val="313131"/>
          <w:spacing w:val="0"/>
          <w:kern w:val="0"/>
          <w:sz w:val="32"/>
          <w:szCs w:val="32"/>
          <w:lang w:val="en-US" w:eastAsia="zh-CN" w:bidi="ar"/>
        </w:rPr>
        <w:t>1．网络报名。在全国各类就业信息网站及国内高校就业网发布招聘公告及岗位需求目录（附后），自公告发布之日起各高校毕业生即可开始报名，招满为止。</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both"/>
        <w:rPr>
          <w:rFonts w:hint="eastAsia" w:ascii="微软雅黑" w:hAnsi="微软雅黑" w:eastAsia="微软雅黑" w:cs="微软雅黑"/>
          <w:i w:val="0"/>
          <w:iCs w:val="0"/>
          <w:caps w:val="0"/>
          <w:color w:val="313131"/>
          <w:spacing w:val="0"/>
          <w:sz w:val="16"/>
          <w:szCs w:val="16"/>
        </w:rPr>
      </w:pPr>
      <w:r>
        <w:rPr>
          <w:rFonts w:hint="eastAsia" w:ascii="方正仿宋简体" w:hAnsi="方正仿宋简体" w:eastAsia="方正仿宋简体" w:cs="方正仿宋简体"/>
          <w:i w:val="0"/>
          <w:iCs w:val="0"/>
          <w:caps w:val="0"/>
          <w:color w:val="313131"/>
          <w:spacing w:val="0"/>
          <w:kern w:val="0"/>
          <w:sz w:val="32"/>
          <w:szCs w:val="32"/>
          <w:lang w:val="en-US" w:eastAsia="zh-CN" w:bidi="ar"/>
        </w:rPr>
        <w:t>2.资格审核、面谈。通过网上报名初审符合条件者可进入初审环节，适时组织供需见面会或网络面试，重点考察应聘者综合素质、岗位匹配度、专业能力、来巩意愿等。</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both"/>
        <w:rPr>
          <w:rFonts w:hint="eastAsia" w:ascii="微软雅黑" w:hAnsi="微软雅黑" w:eastAsia="微软雅黑" w:cs="微软雅黑"/>
          <w:i w:val="0"/>
          <w:iCs w:val="0"/>
          <w:caps w:val="0"/>
          <w:color w:val="313131"/>
          <w:spacing w:val="0"/>
          <w:sz w:val="16"/>
          <w:szCs w:val="16"/>
        </w:rPr>
      </w:pPr>
      <w:r>
        <w:rPr>
          <w:rFonts w:hint="eastAsia" w:ascii="方正仿宋简体" w:hAnsi="方正仿宋简体" w:eastAsia="方正仿宋简体" w:cs="方正仿宋简体"/>
          <w:i w:val="0"/>
          <w:iCs w:val="0"/>
          <w:caps w:val="0"/>
          <w:color w:val="313131"/>
          <w:spacing w:val="0"/>
          <w:kern w:val="0"/>
          <w:sz w:val="32"/>
          <w:szCs w:val="32"/>
          <w:lang w:val="en-US" w:eastAsia="zh-CN" w:bidi="ar"/>
        </w:rPr>
        <w:t>3.择优录用。根据面谈、审核结果，成绩合格者，且达成初步引进意向的，签订意向协议，报请县人才工作领导小组研究确定拟引进人选。</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both"/>
        <w:rPr>
          <w:rFonts w:hint="eastAsia" w:ascii="微软雅黑" w:hAnsi="微软雅黑" w:eastAsia="微软雅黑" w:cs="微软雅黑"/>
          <w:i w:val="0"/>
          <w:iCs w:val="0"/>
          <w:caps w:val="0"/>
          <w:color w:val="313131"/>
          <w:spacing w:val="0"/>
          <w:sz w:val="16"/>
          <w:szCs w:val="16"/>
        </w:rPr>
      </w:pPr>
      <w:r>
        <w:rPr>
          <w:rFonts w:hint="eastAsia" w:ascii="方正仿宋简体" w:hAnsi="方正仿宋简体" w:eastAsia="方正仿宋简体" w:cs="方正仿宋简体"/>
          <w:i w:val="0"/>
          <w:iCs w:val="0"/>
          <w:caps w:val="0"/>
          <w:color w:val="313131"/>
          <w:spacing w:val="0"/>
          <w:kern w:val="0"/>
          <w:sz w:val="32"/>
          <w:szCs w:val="32"/>
          <w:lang w:val="en-US" w:eastAsia="zh-CN" w:bidi="ar"/>
        </w:rPr>
        <w:t>4.考察公示。经资格复审、体格检查、公示公告等程序无异议的，按规定办理相关手续。</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3"/>
        <w:jc w:val="both"/>
        <w:rPr>
          <w:rFonts w:hint="eastAsia" w:ascii="微软雅黑" w:hAnsi="微软雅黑" w:eastAsia="微软雅黑" w:cs="微软雅黑"/>
          <w:i w:val="0"/>
          <w:iCs w:val="0"/>
          <w:caps w:val="0"/>
          <w:color w:val="313131"/>
          <w:spacing w:val="0"/>
          <w:sz w:val="16"/>
          <w:szCs w:val="16"/>
        </w:rPr>
      </w:pPr>
      <w:r>
        <w:rPr>
          <w:rStyle w:val="5"/>
          <w:rFonts w:hint="eastAsia" w:ascii="黑体" w:hAnsi="宋体" w:eastAsia="黑体" w:cs="黑体"/>
          <w:i w:val="0"/>
          <w:iCs w:val="0"/>
          <w:caps w:val="0"/>
          <w:color w:val="313131"/>
          <w:spacing w:val="0"/>
          <w:sz w:val="32"/>
          <w:szCs w:val="32"/>
        </w:rPr>
        <w:t>五、报名方式</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both"/>
        <w:rPr>
          <w:rFonts w:hint="eastAsia" w:ascii="微软雅黑" w:hAnsi="微软雅黑" w:eastAsia="微软雅黑" w:cs="微软雅黑"/>
          <w:i w:val="0"/>
          <w:iCs w:val="0"/>
          <w:caps w:val="0"/>
          <w:color w:val="313131"/>
          <w:spacing w:val="0"/>
          <w:sz w:val="16"/>
          <w:szCs w:val="16"/>
        </w:rPr>
      </w:pPr>
      <w:r>
        <w:rPr>
          <w:rFonts w:hint="eastAsia" w:ascii="方正仿宋简体" w:hAnsi="方正仿宋简体" w:eastAsia="方正仿宋简体" w:cs="方正仿宋简体"/>
          <w:i w:val="0"/>
          <w:iCs w:val="0"/>
          <w:caps w:val="0"/>
          <w:color w:val="313131"/>
          <w:spacing w:val="0"/>
          <w:kern w:val="0"/>
          <w:sz w:val="32"/>
          <w:szCs w:val="32"/>
          <w:lang w:val="en-US" w:eastAsia="zh-CN" w:bidi="ar"/>
        </w:rPr>
        <w:t>1．报名统一采取网上报名方式进行。应聘人员原则上每人限报1个岗位，如有其他意向岗位的，可在报名表备注栏中说明。</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both"/>
        <w:rPr>
          <w:rFonts w:hint="eastAsia" w:ascii="微软雅黑" w:hAnsi="微软雅黑" w:eastAsia="微软雅黑" w:cs="微软雅黑"/>
          <w:i w:val="0"/>
          <w:iCs w:val="0"/>
          <w:caps w:val="0"/>
          <w:color w:val="313131"/>
          <w:spacing w:val="0"/>
          <w:sz w:val="16"/>
          <w:szCs w:val="16"/>
        </w:rPr>
      </w:pPr>
      <w:r>
        <w:rPr>
          <w:rFonts w:hint="eastAsia" w:ascii="方正仿宋简体" w:hAnsi="方正仿宋简体" w:eastAsia="方正仿宋简体" w:cs="方正仿宋简体"/>
          <w:i w:val="0"/>
          <w:iCs w:val="0"/>
          <w:caps w:val="0"/>
          <w:color w:val="313131"/>
          <w:spacing w:val="0"/>
          <w:kern w:val="0"/>
          <w:sz w:val="32"/>
          <w:szCs w:val="32"/>
          <w:lang w:val="en-US" w:eastAsia="zh-CN" w:bidi="ar"/>
        </w:rPr>
        <w:t>报名人员需提供以下资料：</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both"/>
        <w:rPr>
          <w:rFonts w:hint="eastAsia" w:ascii="微软雅黑" w:hAnsi="微软雅黑" w:eastAsia="微软雅黑" w:cs="微软雅黑"/>
          <w:i w:val="0"/>
          <w:iCs w:val="0"/>
          <w:caps w:val="0"/>
          <w:color w:val="313131"/>
          <w:spacing w:val="0"/>
          <w:sz w:val="16"/>
          <w:szCs w:val="16"/>
        </w:rPr>
      </w:pPr>
      <w:r>
        <w:rPr>
          <w:rFonts w:hint="eastAsia" w:ascii="方正仿宋简体" w:hAnsi="方正仿宋简体" w:eastAsia="方正仿宋简体" w:cs="方正仿宋简体"/>
          <w:i w:val="0"/>
          <w:iCs w:val="0"/>
          <w:caps w:val="0"/>
          <w:color w:val="313131"/>
          <w:spacing w:val="0"/>
          <w:kern w:val="0"/>
          <w:sz w:val="32"/>
          <w:szCs w:val="32"/>
          <w:lang w:val="en-US" w:eastAsia="zh-CN" w:bidi="ar"/>
        </w:rPr>
        <w:t>应聘人员须上报个人简历，并同步上传个人毕业证、学位证及《教育部学历证书电子注册备案表》、身份证、获奖证书等扫描件文件。</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both"/>
        <w:rPr>
          <w:rFonts w:hint="eastAsia" w:ascii="微软雅黑" w:hAnsi="微软雅黑" w:eastAsia="微软雅黑" w:cs="微软雅黑"/>
          <w:i w:val="0"/>
          <w:iCs w:val="0"/>
          <w:caps w:val="0"/>
          <w:color w:val="313131"/>
          <w:spacing w:val="0"/>
          <w:sz w:val="16"/>
          <w:szCs w:val="16"/>
        </w:rPr>
      </w:pPr>
      <w:r>
        <w:rPr>
          <w:rFonts w:hint="eastAsia" w:ascii="方正仿宋简体" w:hAnsi="方正仿宋简体" w:eastAsia="方正仿宋简体" w:cs="方正仿宋简体"/>
          <w:i w:val="0"/>
          <w:iCs w:val="0"/>
          <w:caps w:val="0"/>
          <w:color w:val="313131"/>
          <w:spacing w:val="0"/>
          <w:kern w:val="0"/>
          <w:sz w:val="32"/>
          <w:szCs w:val="32"/>
          <w:lang w:val="en-US" w:eastAsia="zh-CN" w:bidi="ar"/>
        </w:rPr>
        <w:t>应聘信息应如实填写，严禁弄虚作假，一经查实，后果自负。</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both"/>
        <w:rPr>
          <w:rFonts w:hint="eastAsia" w:ascii="微软雅黑" w:hAnsi="微软雅黑" w:eastAsia="微软雅黑" w:cs="微软雅黑"/>
          <w:i w:val="0"/>
          <w:iCs w:val="0"/>
          <w:caps w:val="0"/>
          <w:color w:val="313131"/>
          <w:spacing w:val="0"/>
          <w:sz w:val="16"/>
          <w:szCs w:val="16"/>
        </w:rPr>
      </w:pPr>
      <w:r>
        <w:rPr>
          <w:rFonts w:hint="eastAsia" w:ascii="方正仿宋简体" w:hAnsi="方正仿宋简体" w:eastAsia="方正仿宋简体" w:cs="方正仿宋简体"/>
          <w:i w:val="0"/>
          <w:iCs w:val="0"/>
          <w:caps w:val="0"/>
          <w:color w:val="313131"/>
          <w:spacing w:val="0"/>
          <w:kern w:val="0"/>
          <w:sz w:val="32"/>
          <w:szCs w:val="32"/>
          <w:lang w:val="en-US" w:eastAsia="zh-CN" w:bidi="ar"/>
        </w:rPr>
        <w:t>2.引进单位及联系方式：</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both"/>
        <w:rPr>
          <w:rFonts w:hint="eastAsia" w:ascii="方正仿宋简体" w:hAnsi="方正仿宋简体" w:eastAsia="方正仿宋简体" w:cs="方正仿宋简体"/>
          <w:i w:val="0"/>
          <w:iCs w:val="0"/>
          <w:caps w:val="0"/>
          <w:color w:val="313131"/>
          <w:spacing w:val="0"/>
          <w:kern w:val="0"/>
          <w:sz w:val="32"/>
          <w:szCs w:val="32"/>
          <w:lang w:val="en-US" w:eastAsia="zh-CN" w:bidi="ar"/>
        </w:rPr>
      </w:pPr>
      <w:r>
        <w:rPr>
          <w:rFonts w:hint="eastAsia" w:ascii="方正仿宋简体" w:hAnsi="方正仿宋简体" w:eastAsia="方正仿宋简体" w:cs="方正仿宋简体"/>
          <w:i w:val="0"/>
          <w:iCs w:val="0"/>
          <w:caps w:val="0"/>
          <w:color w:val="313131"/>
          <w:spacing w:val="0"/>
          <w:kern w:val="0"/>
          <w:sz w:val="32"/>
          <w:szCs w:val="32"/>
          <w:lang w:val="en-US" w:eastAsia="zh-CN" w:bidi="ar"/>
        </w:rPr>
        <w:t>巩留县委组织部：</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both"/>
        <w:rPr>
          <w:rFonts w:hint="eastAsia" w:ascii="方正仿宋简体" w:hAnsi="方正仿宋简体" w:eastAsia="方正仿宋简体" w:cs="方正仿宋简体"/>
          <w:i w:val="0"/>
          <w:iCs w:val="0"/>
          <w:caps w:val="0"/>
          <w:color w:val="313131"/>
          <w:spacing w:val="0"/>
          <w:kern w:val="0"/>
          <w:sz w:val="32"/>
          <w:szCs w:val="32"/>
          <w:lang w:val="en-US" w:eastAsia="zh-CN" w:bidi="ar"/>
        </w:rPr>
      </w:pPr>
      <w:r>
        <w:rPr>
          <w:rFonts w:hint="eastAsia" w:ascii="方正仿宋简体" w:hAnsi="方正仿宋简体" w:eastAsia="方正仿宋简体" w:cs="方正仿宋简体"/>
          <w:i w:val="0"/>
          <w:iCs w:val="0"/>
          <w:caps w:val="0"/>
          <w:color w:val="313131"/>
          <w:spacing w:val="0"/>
          <w:kern w:val="0"/>
          <w:sz w:val="32"/>
          <w:szCs w:val="32"/>
          <w:lang w:val="en-US" w:eastAsia="zh-CN" w:bidi="ar"/>
        </w:rPr>
        <w:t xml:space="preserve">邢  超  </w:t>
      </w:r>
      <w:r>
        <w:rPr>
          <w:rFonts w:hint="eastAsia" w:ascii="方正仿宋简体" w:hAnsi="方正仿宋简体" w:eastAsia="方正仿宋简体" w:cs="方正仿宋简体"/>
          <w:i w:val="0"/>
          <w:iCs w:val="0"/>
          <w:caps w:val="0"/>
          <w:color w:val="313131"/>
          <w:spacing w:val="0"/>
          <w:kern w:val="0"/>
          <w:sz w:val="32"/>
          <w:szCs w:val="32"/>
          <w:lang w:val="en-US" w:eastAsia="zh-CN" w:bidi="ar"/>
        </w:rPr>
        <w:fldChar w:fldCharType="begin"/>
      </w:r>
      <w:r>
        <w:rPr>
          <w:rFonts w:hint="eastAsia" w:ascii="方正仿宋简体" w:hAnsi="方正仿宋简体" w:eastAsia="方正仿宋简体" w:cs="方正仿宋简体"/>
          <w:i w:val="0"/>
          <w:iCs w:val="0"/>
          <w:caps w:val="0"/>
          <w:color w:val="313131"/>
          <w:spacing w:val="0"/>
          <w:kern w:val="0"/>
          <w:sz w:val="32"/>
          <w:szCs w:val="32"/>
          <w:lang w:val="en-US" w:eastAsia="zh-CN" w:bidi="ar"/>
        </w:rPr>
        <w:instrText xml:space="preserve"> HYPERLINK "mailto:0999-5626840，glxrcb@126.com" </w:instrText>
      </w:r>
      <w:r>
        <w:rPr>
          <w:rFonts w:hint="eastAsia" w:ascii="方正仿宋简体" w:hAnsi="方正仿宋简体" w:eastAsia="方正仿宋简体" w:cs="方正仿宋简体"/>
          <w:i w:val="0"/>
          <w:iCs w:val="0"/>
          <w:caps w:val="0"/>
          <w:color w:val="313131"/>
          <w:spacing w:val="0"/>
          <w:kern w:val="0"/>
          <w:sz w:val="32"/>
          <w:szCs w:val="32"/>
          <w:lang w:val="en-US" w:eastAsia="zh-CN" w:bidi="ar"/>
        </w:rPr>
        <w:fldChar w:fldCharType="separate"/>
      </w:r>
      <w:r>
        <w:rPr>
          <w:rStyle w:val="6"/>
          <w:rFonts w:hint="eastAsia" w:ascii="方正仿宋简体" w:hAnsi="方正仿宋简体" w:eastAsia="方正仿宋简体" w:cs="方正仿宋简体"/>
          <w:i w:val="0"/>
          <w:iCs w:val="0"/>
          <w:caps w:val="0"/>
          <w:spacing w:val="0"/>
          <w:kern w:val="0"/>
          <w:sz w:val="32"/>
          <w:szCs w:val="32"/>
          <w:lang w:val="en-US" w:eastAsia="zh-CN" w:bidi="ar"/>
        </w:rPr>
        <w:t>0999-5626840，glxrcb@126.com</w:t>
      </w:r>
      <w:r>
        <w:rPr>
          <w:rFonts w:hint="eastAsia" w:ascii="方正仿宋简体" w:hAnsi="方正仿宋简体" w:eastAsia="方正仿宋简体" w:cs="方正仿宋简体"/>
          <w:i w:val="0"/>
          <w:iCs w:val="0"/>
          <w:caps w:val="0"/>
          <w:color w:val="313131"/>
          <w:spacing w:val="0"/>
          <w:kern w:val="0"/>
          <w:sz w:val="32"/>
          <w:szCs w:val="32"/>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both"/>
        <w:rPr>
          <w:rFonts w:hint="default" w:ascii="方正仿宋简体" w:hAnsi="方正仿宋简体" w:eastAsia="方正仿宋简体" w:cs="方正仿宋简体"/>
          <w:i w:val="0"/>
          <w:iCs w:val="0"/>
          <w:caps w:val="0"/>
          <w:color w:val="313131"/>
          <w:spacing w:val="0"/>
          <w:kern w:val="0"/>
          <w:sz w:val="32"/>
          <w:szCs w:val="32"/>
          <w:lang w:val="en-US" w:eastAsia="zh-CN" w:bidi="ar"/>
        </w:rPr>
      </w:pPr>
      <w:r>
        <w:rPr>
          <w:rFonts w:hint="eastAsia" w:ascii="方正仿宋简体" w:hAnsi="方正仿宋简体" w:eastAsia="方正仿宋简体" w:cs="方正仿宋简体"/>
          <w:i w:val="0"/>
          <w:iCs w:val="0"/>
          <w:caps w:val="0"/>
          <w:color w:val="313131"/>
          <w:spacing w:val="0"/>
          <w:kern w:val="0"/>
          <w:sz w:val="32"/>
          <w:szCs w:val="32"/>
          <w:lang w:val="en-US" w:eastAsia="zh-CN" w:bidi="ar"/>
        </w:rPr>
        <w:t>龙  潜  15292760898,873954109@qq.com</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both"/>
        <w:rPr>
          <w:rFonts w:hint="eastAsia" w:ascii="微软雅黑" w:hAnsi="微软雅黑" w:eastAsia="微软雅黑" w:cs="微软雅黑"/>
          <w:i w:val="0"/>
          <w:iCs w:val="0"/>
          <w:caps w:val="0"/>
          <w:color w:val="313131"/>
          <w:spacing w:val="0"/>
          <w:sz w:val="16"/>
          <w:szCs w:val="16"/>
        </w:rPr>
      </w:pPr>
      <w:r>
        <w:rPr>
          <w:rFonts w:hint="eastAsia" w:ascii="方正仿宋简体" w:hAnsi="方正仿宋简体" w:eastAsia="方正仿宋简体" w:cs="方正仿宋简体"/>
          <w:i w:val="0"/>
          <w:iCs w:val="0"/>
          <w:caps w:val="0"/>
          <w:color w:val="0066CC"/>
          <w:spacing w:val="0"/>
          <w:kern w:val="0"/>
          <w:sz w:val="32"/>
          <w:szCs w:val="32"/>
          <w:u w:val="none"/>
          <w:lang w:val="en-US" w:eastAsia="zh-CN" w:bidi="ar"/>
        </w:rPr>
        <w:t>附件：2021年巩留县高层次紧缺人才需求目录</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96B396F"/>
    <w:rsid w:val="3CB32D22"/>
    <w:rsid w:val="6F2C44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2021-12-04T04:48:00Z</dcterms:created>
  <dc:creator>87395</dc:creator>
  <cp:lastModifiedBy>∵走走道∴便砖家 </cp:lastModifiedBy>
  <dcterms:modified xsi:type="dcterms:W3CDTF">2021-12-04T05:00:53Z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08B1E8A413C04E33B26BF4A477DE9ED4</vt:lpwstr>
  </property>
</Properties>
</file>