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bdr w:val="none" w:color="auto" w:sz="0" w:space="0"/>
        </w:rPr>
        <w:t>河北民族师范学院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bdr w:val="none" w:color="auto" w:sz="0" w:space="0"/>
          <w:lang w:val="en-US" w:eastAsia="zh-CN"/>
        </w:rPr>
        <w:t>招聘公告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0E0E0" w:sz="6" w:space="7"/>
          <w:right w:val="none" w:color="auto" w:sz="0" w:space="0"/>
        </w:pBdr>
        <w:spacing w:before="0" w:beforeAutospacing="0" w:after="225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一、学校简介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河北民族师范学院坐落在国家历史文化名城——河北省承德市，具有110多年办学历史，学校是河北省唯一一所民族类本科高校，是河北省人民政府与国家民委共建地方高校，河北省首批转型试点高校，教育部学校规划建设发展中心首批全国五所“产教融合创新实验项目”基地校，国家发改委、教育部“产教融合工程建设”项目基地校，中美应用技术教育“双百计划”首批试点校，2016年入选数据中国“百校工程”产教融合创新项目，2020年河北省学位办审核增列为硕士学位授予立项建设单位，2020年获批河北省创业大学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现设有17个二级教学单位，现有本科专业50个，涵盖教育学、文学、历史学、理学、管理学、艺术学、工学、法学、经济学等9个学科门类，其中师范类专业18个。现有全日制本科学生12565人。目前，学校共建有国家民委重点学科2个，省级重点发展学科4个，国家级一流专业建设点1个、省级一流专业建设点13个，省级教学改革试点专业1个，省部级科研平台16个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的办学成就赢得了良好的社会声誉，近年来，先后获全国民族团结进步模范单位、河北省民族团结进步模范单位、省级文明单位、省级文明校园、河北省示范性就业指导中心、河北省教育系统志愿服务先进单位、河北省五四红旗团委、河北省十大杰出青年志愿服务集体等荣誉称号，《中国教育报》《中国民族报》及省市电视台等媒体多次报道学校的办学事迹，产生了广泛的影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二、选聘信息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根据学科专业建设发展需要常年选聘博士，选聘信息如下：</w:t>
      </w:r>
    </w:p>
    <w:tbl>
      <w:tblPr>
        <w:tblW w:w="17700" w:type="dxa"/>
        <w:tblInd w:w="0" w:type="dxa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5"/>
        <w:gridCol w:w="4477"/>
        <w:gridCol w:w="5154"/>
        <w:gridCol w:w="6664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所需专业门类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咨询方式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化学与化工学院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化学类、化工与制药类、教育学类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联系人：张恒强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联系电话：0314-3270920，15731441029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邮箱：zhanghengqiang80@163.com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教师教育学院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教育学类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联系人：柳海荣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联系电话：0314-2370139,18803246016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邮箱：527405512@qq.com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历史文化学院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历史学类、工商管理类、民族学类、社会学类、教育学类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联系人：许可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联系电话：0314-2370115，15803143110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邮箱：1019746661@qq.com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旅游与航空服务学院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旅游管理类、艺术学类、物流管理与工程类、地理科学类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联系人：李建峰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联系电话：0314-2375017，15176803698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邮箱：378824790@qq.com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马克思主义学院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马克思主义理论类、哲学类（马克思主义理论）、政治学类（中共党史）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联系人：代洪宝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联系电话：0314-2378114，13633241611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邮箱：daihongbao79@163.com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美术与设计学院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美术学类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联系人：芦春梅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联系电话：0314-2370150，15930092003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邮箱：376193068@qq.com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商学院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电子商务类、金融学类、工商管理类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联系人：刘振东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联系电话：0314-2370040，15133872918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邮箱：zhendongl2006@163.com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生物与食品科学学院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生物科学类、生物工程类、食品科学与工程类、生物化工类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联系人：顾翰琦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联系电话：0314-2370583，188033440600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邮箱：gu_hanqi@126.com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数学与计算机科学学院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数学类、计算机类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联系人：李秀云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联系电话：0314-2370128，13932418568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邮箱：13708803349@qq.com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体育学院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体育学类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联系人：宋广民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联系电话：0314-2370162，13603146162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邮箱：13603146162@163.com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外国语学院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外国语言文学类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联系人：王校羽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联系电话：0314-2370809，18231466699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邮箱：wangxiaoyu6699@126.com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文学与传媒学院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中国语言文学类、戏剧与影视学类、新闻传播学类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联系人：李朝晖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联系电话：0314-2370108，13503140138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邮箱：350027489@qq.com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13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物理与电子工程学院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物理学类、能源动力类或电气工程类或控制工程类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联系人：韩伟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联系电话：0314-2371016，18803044285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邮箱：hwly2006@163.com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14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音乐舞蹈学院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音乐与舞蹈学类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联系人：徐升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联系电话：0314-2370155，15831487627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邮箱：799935609@qq.com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  <w:bdr w:val="none" w:color="auto" w:sz="0" w:space="0"/>
              </w:rPr>
              <w:t>15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资源与环境科学学院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环境科学与工程类</w:t>
            </w:r>
          </w:p>
        </w:tc>
        <w:tc>
          <w:tcPr>
            <w:tcW w:w="384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left w:w="7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联系人：杨越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联系电话：0314-2370132，18713402598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邮箱：99058686@qq.com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注：所有专业选聘岗位均为教学岗。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三、引进待遇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1、引进的博士研究生纳入事业编制，执行国家政策规定的工资福利待遇;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、根据《河北民族师范学院高层次人才引进管理办法》(具体政策浏览http://www.hbun.edu.cn/rsc/index.htm)规定，发放相应的安家费，科研启动费以项目资助的形式核拨，校内岗位津贴按照副教授标准发放三年。引进博士安家费及科研启动费分为三个层次：</w:t>
      </w:r>
    </w:p>
    <w:tbl>
      <w:tblPr>
        <w:tblW w:w="17700" w:type="dxa"/>
        <w:tblInd w:w="0" w:type="dxa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75"/>
        <w:gridCol w:w="5517"/>
        <w:gridCol w:w="4573"/>
        <w:gridCol w:w="3835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类别</w:t>
            </w:r>
          </w:p>
        </w:tc>
        <w:tc>
          <w:tcPr>
            <w:tcW w:w="2805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安家费（万元）</w:t>
            </w:r>
          </w:p>
        </w:tc>
        <w:tc>
          <w:tcPr>
            <w:tcW w:w="4275" w:type="dxa"/>
            <w:gridSpan w:val="2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科研费（万元）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0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805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自然科学</w:t>
            </w:r>
          </w:p>
        </w:tc>
        <w:tc>
          <w:tcPr>
            <w:tcW w:w="195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  <w:bdr w:val="none" w:color="auto" w:sz="0" w:space="0"/>
              </w:rPr>
              <w:t>人文社科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杰出博士</w:t>
            </w:r>
          </w:p>
        </w:tc>
        <w:tc>
          <w:tcPr>
            <w:tcW w:w="280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 91.52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50</w:t>
            </w:r>
          </w:p>
        </w:tc>
        <w:tc>
          <w:tcPr>
            <w:tcW w:w="195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25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优秀博士</w:t>
            </w:r>
          </w:p>
        </w:tc>
        <w:tc>
          <w:tcPr>
            <w:tcW w:w="280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 71.52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30</w:t>
            </w:r>
          </w:p>
        </w:tc>
        <w:tc>
          <w:tcPr>
            <w:tcW w:w="195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15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/>
        </w:tblPrEx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其他博士</w:t>
            </w:r>
          </w:p>
        </w:tc>
        <w:tc>
          <w:tcPr>
            <w:tcW w:w="280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 61.52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20</w:t>
            </w:r>
          </w:p>
        </w:tc>
        <w:tc>
          <w:tcPr>
            <w:tcW w:w="195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10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3、其他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(1)学科急需的高层次人才及特殊人才待遇一事一议;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(2)引进的高层次人才的配偶同属于上述所列高层次人才，共同来我校工作的，安家费各增加5万元，科研启动费各增加2万元;属国家机关、事业单位在编工作人员的，可调入我校工作;其他具有硕士研究生学历、学位的，可按程序纳入人员总量控制数管理;具有本科及以下学历的，可根据实际情况采取人事代理或劳务派遣等形式安置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(3)以团队(3人及以上)形式引进的博士，每名博士安家费增加5万元，科研启动费各增加2万元。其中含夫妻2人的，增加的安家费、科研启动费享受一次;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(4)对引进的高层次人才，根据国家、省、市有关政策协助解决其子女入学问题。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(5)学校报销面试的往返交通费(不包括高铁一等座和飞机)，按国家规定标准报销住宿费(1天)。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四、报名方式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应聘者将个人简历(按照规定的模板填报，简历模板见附件)投递到指定邮箱：hebmzsyrsc@163.com(注：邮件中的简历注明各学历阶段起止时间、所学专业、毕业院校等信息，附件文件命名格式为：专业—姓名—学校—学历-高校师资网，例：古代汉语—XX—XX大学—博士-高校师资网，在邮件内容中注明应聘专业)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五、联系方式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联系人：刚老师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联系电话：0314-2370056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454977623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342957900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李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老师微信号码：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13718504267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kNGVkNzUwYzIyZjJkNzRkYTg2ZTAzMmRiZTk0NW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C59048D"/>
    <w:rsid w:val="1D7A0CFC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6E84922"/>
    <w:rsid w:val="387E5266"/>
    <w:rsid w:val="38974369"/>
    <w:rsid w:val="39673E7A"/>
    <w:rsid w:val="3AB918A1"/>
    <w:rsid w:val="3B592048"/>
    <w:rsid w:val="3BB37D4C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F551D79"/>
    <w:rsid w:val="52C1090F"/>
    <w:rsid w:val="530B538C"/>
    <w:rsid w:val="5324487A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77F4E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高校师资网 小孟</cp:lastModifiedBy>
  <dcterms:modified xsi:type="dcterms:W3CDTF">2022-10-26T01:22:58Z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468A9DA0C1994F43A76EB771EE12B21B</vt:lpwstr>
  </property>
</Properties>
</file>