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新乡医学院招聘公告</w:t>
      </w:r>
      <w:bookmarkEnd w:id="0"/>
    </w:p>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"https://www.gxszw.com/zhaopin/xxyxy/74729.html" \o "新乡医学院面向全球招聘学科领军"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面向全球招聘学科领军人才公告</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"https://www.gxszw.com/zhaopin/xxyxy/69257.html" \o "新乡医学院面向全球招聘精神神经"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面向全球招聘精神神经医学研究院院长公告</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"https://www.gxszw.com/zhaopin/xxyxy/11669.html" \o "新乡医学院2022年诚聘海内外优秀"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2022年诚聘海内外优秀人才公告</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新 乡 医 学 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面向全球招聘学科领军人才公告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Global Talent Recruitment Announcement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i w:val="0"/>
          <w:iCs w:val="0"/>
          <w:caps w:val="0"/>
          <w:color w:val="000000"/>
          <w:spacing w:val="0"/>
          <w:bdr w:val="none" w:color="auto" w:sz="0" w:space="0"/>
        </w:rPr>
        <w:t>Xinxiang Medical University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新乡医学院位于河南省新乡市，是河南省唯一一所独立建制的西医本科院校，是国家百所中西部高校基础能力建设工程支持高校。拥有国家地方联合工程实验室1个，省级重点实验室4个，省级国际联合实验室15个，省级协同创新中心、研究中心等学科平台22个，建有博士后科研工作站2个、博士后创新实践基地1个、院士工作站2个。国家“111计划”引智基地获批单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为加快学校建设特色鲜明的高水平医科大学的步伐，吸引聚集矢志爱国奉献、德才兼备、具有国际影响力的学科领军人才，现面向全球公开招聘，真诚邀请相关学科领域的专家学者加盟。具体招聘事宜公告如下：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Xinxiang Medical University, located in Xinxiang City, is the only independent undergraduate university of modern medicine in Henan Province. It is one of the 100 universities supported by the National Basic Ability Construction Project of Western and Central China. We have 1 National-Local Joint Engineering laboratory, 4 Provincial Key Laboratories, 15 Provincial International Joint Laboratories, 22 discipline platforms such as provincial collaborative innovation centers and research centers, 2 post-doctoral scientific research workstations, 1 post-doctoral innovation practice base, and 2 academician workstations. It is also supported by the Program of Introducing Talents of Discipline to Universities (National “111 Plan”).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In order to accelerate the construction project of a high-level medical university with distinctive characteristics, and to attract and gather academic elites who are committed to patriotism and with political integrity, academic capability and international influence, we are now sincerely inviting experts and scholars engaged in medicine related disciplines from all over the world to join us. The specific recruitment announcement is as follows:</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一、岗位设置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围绕学校发展战略需求，结合学校现有学科、平台、团队等实际情况，计划在10个学科(方向)设立学科领军人才岗位，具体如下：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 Jobs Wanted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Based on the strategic needs of our development and in accordance with the school’s existing disciplines, research platforms and teams and so on, we planned to set up Academic Leading Talent positions in 10 disciplines (directions) as follows:</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5106"/>
        <w:gridCol w:w="5570"/>
        <w:gridCol w:w="7024"/>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color="auto" w:fill="F4F9FF"/>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School / Institute</w:t>
            </w:r>
          </w:p>
        </w:tc>
        <w:tc>
          <w:tcPr>
            <w:tcW w:w="2700" w:type="dxa"/>
            <w:tcBorders>
              <w:top w:val="outset" w:color="auto" w:sz="6" w:space="0"/>
              <w:left w:val="outset" w:color="auto" w:sz="6" w:space="0"/>
              <w:bottom w:val="single" w:color="CCCCCC" w:sz="6" w:space="0"/>
              <w:right w:val="single" w:color="CCCCCC" w:sz="6" w:space="0"/>
            </w:tcBorders>
            <w:shd w:val="clear" w:color="auto" w:fill="F4F9FF"/>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Discipline</w:t>
            </w:r>
          </w:p>
        </w:tc>
        <w:tc>
          <w:tcPr>
            <w:tcW w:w="3405" w:type="dxa"/>
            <w:tcBorders>
              <w:top w:val="outset" w:color="auto" w:sz="6" w:space="0"/>
              <w:left w:val="outset" w:color="auto" w:sz="6" w:space="0"/>
              <w:bottom w:val="single" w:color="CCCCCC" w:sz="6" w:space="0"/>
              <w:right w:val="single" w:color="CCCCCC" w:sz="6" w:space="0"/>
            </w:tcBorders>
            <w:shd w:val="clear" w:color="auto" w:fill="F4F9FF"/>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方向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Research Direction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基础医学院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Basic Medical Sciences</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免疫学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Immunology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感染免疫和抗肿瘤免疫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Infection immunity and anti-tumor immunity</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公共卫生学院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Public Health</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劳动卫生与环境卫生学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Occupational and environmental health</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环境相关疾病基础和防治研究及预测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Basic and Translational Research and Prediction on Environemtal  Diseases</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药学院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Pharmacy</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药剂学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Pharmaceutics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靶向纳米药物递送体系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Targeted nano drug delivery system</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医学检验学院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Laboratory Medicine</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肿瘤学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Oncology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肿瘤生物治疗及分子诊断技术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Tumor biotherapy and molecular diagnosis technology</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生命科学技术学院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Life Sciences and Technology</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Biology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神经生物学、生物医用材料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Neurobiology, biomedical materials</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医学工程学院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School of Medical Engineering</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生物信息学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Bioinformatics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计算机药物辅助设计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Computer aided drug design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健康中原研究院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Institutes of Health Central Plains</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再生医学与骨科学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Regenerative medicine and orthopaedics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组织工程与再生医学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Tissue engineering and regenerative medicine</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第一附属医院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First Affiliated Hospital</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神经病学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Neurology</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认知障碍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Cognitive impairment</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第二附属医院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Second Affiliated Hospital</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精神病与精神卫生学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Psychiatry and mental health</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精神心理疾病的基础与临床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basis and clinic of psychosis</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47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第三附属医院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The Third Affiliated Hospital</w:t>
            </w:r>
          </w:p>
        </w:tc>
        <w:tc>
          <w:tcPr>
            <w:tcW w:w="2700"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创伤与骨科学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Trauma and orthopedics</w:t>
            </w:r>
          </w:p>
        </w:tc>
        <w:tc>
          <w:tcPr>
            <w:tcW w:w="3405" w:type="dxa"/>
            <w:tcBorders>
              <w:top w:val="outset" w:color="auto" w:sz="6" w:space="0"/>
              <w:left w:val="outset" w:color="auto" w:sz="6" w:space="0"/>
              <w:bottom w:val="single" w:color="CCCCCC" w:sz="6" w:space="0"/>
              <w:right w:val="single" w:color="CCCCCC" w:sz="6" w:space="0"/>
            </w:tcBorders>
            <w:shd w:val="clear"/>
            <w:noWrap/>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骨、软骨再生技术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Bone and cartilage regeneration technology</w:t>
            </w:r>
          </w:p>
        </w:tc>
      </w:tr>
    </w:tbl>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二、岗位基本职责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1.制定学科发展和科学研究规划并组织实施，聘期内使主导的学科研究方向在国内处于领先水平。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2.组织申报省级重点实验室或平台，申报国家级/省级基金项目。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3.加强团队建设，打造高水平创新学科团队，建设一支政治信念牢、科研水平高、创新能力强的科研队伍。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4.积极开展与国内外顶尖大学或科研机构的合作，建立长期稳定的合作关系，显著提升学科国内外影响力。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II. Basic Responsibilities of the Position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Formulate and implement the plans of discipline development and scientific research. During the employment, the leaded research direction should be at the leading level in China.</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Organize the application of provincial key laboratories or platforms, and apply for national / provincial fund projects.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Focus on team construction, build a high-level innovative discipline team with firm political conviction, high scientific research level and strong innovative ability.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Actively carry out cooperation with top universities or scientific research institutions both domestic and abroad, establish long-term and stable cooperative relations, and significantly enhance the influence of the discipline both domestically and abroad.</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三、招聘条件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1.遵守中华人民共和国宪法和法律法规，学风正派、治学严谨、为人师表。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2.有较强的组织管理、团队协作和统筹协调能力。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3.在本学科领域科研水平或技术成果处于国内外领先地位，具有引领性和重要价值;对本学科科研发展具有创新性和前瞻性构想，具备带领本学科建设进入国内外前列的优秀领导能力。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4.身心健康，年龄一般不超过50周岁，学术业绩特别突出者，年龄可适当放宽。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III. Recruitment Requirement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Abide by the constitution, laws and regulations of the People’s Republic of China. Have a decent style of study, be rigorous in academic research, and be a model for others.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Have strong ability in organizational management, teamwork and overall coordination.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The scientific research or academic achievement in the discipline is in a leading position both domestically and abroad; have innovative and forward-looking visions for the scientific development of this discipline, and have excellent leadership to promote the construction of this discipline to the forefront both domestically and abroad.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People who are physically and mentally healthy under 50 years old. The age can be appropriately relaxed for people with outstanding academic achievements.</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四、聘期及待遇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1.聘期为五年。三年中期考核，五年期满考核，期满考核合格可续聘;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2.年薪人民币100万元起(税前);科研运营经费500-1000万;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3.提供充足的办公实验室用房，支持整合组建科研团队，硕士招生指标予以政策性倾斜;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4.提供住房一套;解决配偶工作及子女入学;提供附属医院便捷就医条件和新乡市医疗保障;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5.对工作和生活条件有特殊要求的可具体面议。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以上待遇具体落实根据聘用情况采取“一人一议”。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同时，学校鼓励引进人才带领优秀创新团队到校工作，团队成员符合相应人才层次标准的，给予相应的人才待遇。对引进的优秀创新团队，结合相关学科建设要求，根据整体学术业绩、学术水平等，给予团队科研启动金500-1000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IV. Employment Term and Remuneration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The term of employment is five years. Mid-term assessment will be held in three years; expiration assessment will be held in five years. The contract can be renewed for candidates who pass the assessment upon the expiration of the contract.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Annual salary ≥1 million (Pre-tax income); The startup funding is RMB 5 to10 million;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Provide sufficient office and laboratory space, support the integration and establishment of scientific research teams, and give policy preference in recruiting graduates for master's training;</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Provide accommodation, jobs for spouse and admission qualifications (middle and primary school) for children; convenient medical conditions in the affiliated hospitals and medical insurance in Xinxiang City are also provided;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 If there are special requirements for working and living conditions, they can be negotiated face to face.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The specific implementation of the above benefits will be “person-based discussion” according to the employment condition.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At the same time, we encourage the talents to bring in excellent innovation teams to the school. Team members who meet the corresponding talent level standards will be given relevant remuneration. For the excellent innovation team, according to the requirements of relevant discipline construction and their academic performance and academic level, etc., the team will be given a startup funding of RMB 5-10 million for further scientific research.</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五、应聘方式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请将应聘材料发送至shizike@163.com，邮件标题注明：应聘岗位+本人姓名+高校师资网。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应聘材料应包括：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1.填写好的《新乡医学院全球招聘学科领军人才报名表》(</w:t>
      </w: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"https://www.gxszw.com/uploads/soft/220914/8-220914102520.doc" \t "https://www.gxszw.com/zhaopin/xxyxy/_blank"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点击下载</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r>
        <w:rPr>
          <w:rFonts w:hint="eastAsia" w:ascii="微软雅黑" w:hAnsi="微软雅黑" w:eastAsia="微软雅黑" w:cs="微软雅黑"/>
          <w:i w:val="0"/>
          <w:iCs w:val="0"/>
          <w:caps w:val="0"/>
          <w:color w:val="000000"/>
          <w:spacing w:val="0"/>
          <w:sz w:val="21"/>
          <w:szCs w:val="21"/>
          <w:bdr w:val="none" w:color="auto" w:sz="0" w:space="0"/>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2.身份证(护照)、自本科起至最高学历学位证书、专业技术职务证书、人才计划或学术成就相关证明材料等扫描件(PDF格式);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3.近五年来代表性学术成果(论文、专著、项目、获奖、专利等)证明材料扫描件(PDF格式);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4.应聘者认为必要提交的相关证明材料扫描件(PDF格式)。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V. Application Method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Please send the application documents to shizike@163.com. The subject of email should indicate: position applied + applicant’s name.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The application documents should include: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 The completed “Xinxiang Medical University Application Form for Discipline Leading Talents” (click to download);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 Scanned copies of ID card (or passport), degree certificate from Bachelor to the highest academic degree, professional and technical job certificates, talent plans or related certification materials of academic achievement (PDF format);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 Scanned copies of supporting materials of representative academic achievements (papers, monographs, projects, awards, patents, etc.) within the past five years (PDF format);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 Scanned copies of relevant supporting materials that the applicant deems necessary to submit (PDF format).</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六、联系方式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联系电话：0373-3029007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 系 人：李老师 潘老师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电子邮件：shizike@163.com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通信地址：河南省新乡市红旗区金穗大道601号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邮政编码：453003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VI. Contact Information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Tel: 0373-3029007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Contact: Mr. Li, Miss Pan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E-mail: shizike@163.com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Mailing address: No. 601, Jinsui Road, Hongqi District, Xinxiang City, Henan Province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Postal Code: 453003</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七、相关学院官网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VII. Official Website of Relevant Schools or Institutes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基础医学院 School of Basic Medical Sciences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IMG_256"/>
                    <pic:cNvPicPr>
                      <a:picLocks noChangeAspect="1"/>
                    </pic:cNvPicPr>
                  </pic:nvPicPr>
                  <pic:blipFill>
                    <a:blip r:embed="rId5"/>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institute：https://www.xxmu.edu.cn/jcyxy/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公共卫生学院 School of Public Health</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7"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7"/>
                    <pic:cNvPicPr>
                      <a:picLocks noChangeAspect="1"/>
                    </pic:cNvPicPr>
                  </pic:nvPicPr>
                  <pic:blipFill>
                    <a:blip r:embed="rId6"/>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institute：https://www.xxmu.edu.cn/sph/</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药学院 School of Pharmacy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8"/>
                    <pic:cNvPicPr>
                      <a:picLocks noChangeAspect="1"/>
                    </pic:cNvPicPr>
                  </pic:nvPicPr>
                  <pic:blipFill>
                    <a:blip r:embed="rId7"/>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institute：https://www.xxmu.edu.cn/yxy/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医学检验学院学院 School of Laboratory Medicine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8"/>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institute：https://www.xxmu.edu.cn/jyx/</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生命科学技术学院 School of Life Sciences and Technology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9"/>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institute：https://www.xxmu.edu.cn/lifescience/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医学工程学院 School of Medical Engineering</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10"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61"/>
                    <pic:cNvPicPr>
                      <a:picLocks noChangeAspect="1"/>
                    </pic:cNvPicPr>
                  </pic:nvPicPr>
                  <pic:blipFill>
                    <a:blip r:embed="rId10"/>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institute：https://www.xxmu.edu.cn/yxgcxy/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健康中原研究院 Institutes of Health Central Plains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62"/>
                    <pic:cNvPicPr>
                      <a:picLocks noChangeAspect="1"/>
                    </pic:cNvPicPr>
                  </pic:nvPicPr>
                  <pic:blipFill>
                    <a:blip r:embed="rId11"/>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institute：https://www.xxmu.edu.cn/jkzyyjy/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第一附属医院 The First Affiliated Hospital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2"/>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institute：https://www.xyyfy.com/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第二附属医院 The Second Affiliated Hospital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8"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IMG_264"/>
                    <pic:cNvPicPr>
                      <a:picLocks noChangeAspect="1"/>
                    </pic:cNvPicPr>
                  </pic:nvPicPr>
                  <pic:blipFill>
                    <a:blip r:embed="rId13"/>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institute：https://www.hnjsby.cn/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第三附属医院 The Third Affiliated Hospital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3810000" cy="3810000"/>
            <wp:effectExtent l="0" t="0" r="0" b="0"/>
            <wp:docPr id="9"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IMG_265"/>
                    <pic:cNvPicPr>
                      <a:picLocks noChangeAspect="1"/>
                    </pic:cNvPicPr>
                  </pic:nvPicPr>
                  <pic:blipFill>
                    <a:blip r:embed="rId14"/>
                    <a:stretch>
                      <a:fillRect/>
                    </a:stretch>
                  </pic:blipFill>
                  <pic:spPr>
                    <a:xfrm>
                      <a:off x="0" y="0"/>
                      <a:ext cx="3810000" cy="3810000"/>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扫描二维码进入学院官网 Scan QR code to enter the official website of the school / institute：https://www.3hospital.cn/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454977623</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342957900</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1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592048"/>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5E2498D"/>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2022-10-26T01:28:48Z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468A9DA0C1994F43A76EB771EE12B21B</vt:lpwstr>
  </property>
</Properties>
</file>