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0"/>
        <w:jc w:val="center"/>
        <w:rPr>
          <w:rFonts w:ascii="微软雅黑" w:hAnsi="微软雅黑" w:eastAsia="微软雅黑" w:cs="微软雅黑"/>
          <w:i w:val="0"/>
          <w:iCs w:val="0"/>
          <w:caps w:val="0"/>
          <w:color w:val="000000"/>
          <w:spacing w:val="0"/>
          <w:sz w:val="48"/>
          <w:szCs w:val="48"/>
        </w:rPr>
      </w:pPr>
      <w:bookmarkStart w:id="0" w:name="_GoBack"/>
      <w:r>
        <w:rPr>
          <w:rFonts w:hint="eastAsia" w:ascii="微软雅黑" w:hAnsi="微软雅黑" w:eastAsia="微软雅黑" w:cs="微软雅黑"/>
          <w:i w:val="0"/>
          <w:iCs w:val="0"/>
          <w:caps w:val="0"/>
          <w:color w:val="000000"/>
          <w:spacing w:val="0"/>
          <w:sz w:val="48"/>
          <w:szCs w:val="48"/>
          <w:bdr w:val="none" w:color="auto" w:sz="0" w:space="0"/>
        </w:rPr>
        <w:t>202</w:t>
      </w:r>
      <w:r>
        <w:rPr>
          <w:rFonts w:hint="eastAsia" w:ascii="微软雅黑" w:hAnsi="微软雅黑" w:eastAsia="微软雅黑" w:cs="微软雅黑"/>
          <w:i w:val="0"/>
          <w:iCs w:val="0"/>
          <w:caps w:val="0"/>
          <w:color w:val="000000"/>
          <w:spacing w:val="0"/>
          <w:sz w:val="48"/>
          <w:szCs w:val="48"/>
          <w:bdr w:val="none" w:color="auto" w:sz="0" w:space="0"/>
          <w:lang w:val="en-US" w:eastAsia="zh-CN"/>
        </w:rPr>
        <w:t>2</w:t>
      </w:r>
      <w:r>
        <w:rPr>
          <w:rFonts w:hint="eastAsia" w:ascii="微软雅黑" w:hAnsi="微软雅黑" w:eastAsia="微软雅黑" w:cs="微软雅黑"/>
          <w:i w:val="0"/>
          <w:iCs w:val="0"/>
          <w:caps w:val="0"/>
          <w:color w:val="000000"/>
          <w:spacing w:val="0"/>
          <w:sz w:val="48"/>
          <w:szCs w:val="48"/>
          <w:bdr w:val="none" w:color="auto" w:sz="0" w:space="0"/>
        </w:rPr>
        <w:t>年闽南师范大学诚纳英才</w:t>
      </w:r>
      <w:bookmarkEnd w:id="0"/>
    </w:p>
    <w:p>
      <w:pPr>
        <w:keepNext w:val="0"/>
        <w:keepLines w:val="0"/>
        <w:widowControl/>
        <w:suppressLineNumbers w:val="0"/>
        <w:pBdr>
          <w:top w:val="none" w:color="auto" w:sz="0" w:space="0"/>
          <w:left w:val="none" w:color="auto" w:sz="0" w:space="0"/>
          <w:bottom w:val="single" w:color="E0E0E0" w:sz="6" w:space="7"/>
          <w:right w:val="none" w:color="auto" w:sz="0" w:space="0"/>
        </w:pBdr>
        <w:spacing w:before="0" w:beforeAutospacing="0" w:after="225" w:afterAutospacing="0"/>
        <w:ind w:left="0" w:right="0" w:firstLine="0"/>
        <w:jc w:val="center"/>
        <w:rPr>
          <w:rFonts w:hint="eastAsia" w:ascii="微软雅黑" w:hAnsi="微软雅黑" w:eastAsia="微软雅黑" w:cs="微软雅黑"/>
          <w:i w:val="0"/>
          <w:iCs w:val="0"/>
          <w:caps w:val="0"/>
          <w:color w:val="444444"/>
          <w:spacing w:val="0"/>
          <w:sz w:val="21"/>
          <w:szCs w:val="21"/>
        </w:rPr>
      </w:pPr>
      <w:r>
        <w:rPr>
          <w:rFonts w:hint="eastAsia" w:ascii="微软雅黑" w:hAnsi="微软雅黑" w:eastAsia="微软雅黑" w:cs="微软雅黑"/>
          <w:i w:val="0"/>
          <w:iCs w:val="0"/>
          <w:caps w:val="0"/>
          <w:color w:val="444444"/>
          <w:spacing w:val="0"/>
          <w:kern w:val="0"/>
          <w:sz w:val="21"/>
          <w:szCs w:val="21"/>
          <w:bdr w:val="none" w:color="auto" w:sz="0" w:space="0"/>
          <w:lang w:val="en-US" w:eastAsia="zh-CN" w:bidi="ar"/>
        </w:rPr>
        <w:t>  来源:闽南师范大学    作者:</w:t>
      </w:r>
      <w:r>
        <w:rPr>
          <w:rFonts w:hint="eastAsia" w:ascii="微软雅黑" w:hAnsi="微软雅黑" w:eastAsia="微软雅黑" w:cs="微软雅黑"/>
          <w:i w:val="0"/>
          <w:iCs w:val="0"/>
          <w:caps w:val="0"/>
          <w:color w:val="4B4B4B"/>
          <w:spacing w:val="0"/>
          <w:kern w:val="0"/>
          <w:sz w:val="21"/>
          <w:szCs w:val="21"/>
          <w:u w:val="none"/>
          <w:bdr w:val="none" w:color="auto" w:sz="0" w:space="0"/>
          <w:lang w:val="en-US" w:eastAsia="zh-CN" w:bidi="ar"/>
        </w:rPr>
        <w:fldChar w:fldCharType="begin"/>
      </w:r>
      <w:r>
        <w:rPr>
          <w:rFonts w:hint="eastAsia" w:ascii="微软雅黑" w:hAnsi="微软雅黑" w:eastAsia="微软雅黑" w:cs="微软雅黑"/>
          <w:i w:val="0"/>
          <w:iCs w:val="0"/>
          <w:caps w:val="0"/>
          <w:color w:val="4B4B4B"/>
          <w:spacing w:val="0"/>
          <w:kern w:val="0"/>
          <w:sz w:val="21"/>
          <w:szCs w:val="21"/>
          <w:u w:val="none"/>
          <w:bdr w:val="none" w:color="auto" w:sz="0" w:space="0"/>
          <w:lang w:val="en-US" w:eastAsia="zh-CN" w:bidi="ar"/>
        </w:rPr>
        <w:instrText xml:space="preserve"> HYPERLINK "http://www.gxszw.com/" </w:instrText>
      </w:r>
      <w:r>
        <w:rPr>
          <w:rFonts w:hint="eastAsia" w:ascii="微软雅黑" w:hAnsi="微软雅黑" w:eastAsia="微软雅黑" w:cs="微软雅黑"/>
          <w:i w:val="0"/>
          <w:iCs w:val="0"/>
          <w:caps w:val="0"/>
          <w:color w:val="4B4B4B"/>
          <w:spacing w:val="0"/>
          <w:kern w:val="0"/>
          <w:sz w:val="21"/>
          <w:szCs w:val="21"/>
          <w:u w:val="none"/>
          <w:bdr w:val="none" w:color="auto" w:sz="0" w:space="0"/>
          <w:lang w:val="en-US" w:eastAsia="zh-CN" w:bidi="ar"/>
        </w:rPr>
        <w:fldChar w:fldCharType="separate"/>
      </w:r>
      <w:r>
        <w:rPr>
          <w:rStyle w:val="10"/>
          <w:rFonts w:hint="eastAsia" w:ascii="微软雅黑" w:hAnsi="微软雅黑" w:eastAsia="微软雅黑" w:cs="微软雅黑"/>
          <w:i w:val="0"/>
          <w:iCs w:val="0"/>
          <w:caps w:val="0"/>
          <w:color w:val="4B4B4B"/>
          <w:spacing w:val="0"/>
          <w:sz w:val="21"/>
          <w:szCs w:val="21"/>
          <w:u w:val="none"/>
          <w:bdr w:val="none" w:color="auto" w:sz="0" w:space="0"/>
        </w:rPr>
        <w:t>高校师资网</w:t>
      </w:r>
      <w:r>
        <w:rPr>
          <w:rFonts w:hint="eastAsia" w:ascii="微软雅黑" w:hAnsi="微软雅黑" w:eastAsia="微软雅黑" w:cs="微软雅黑"/>
          <w:i w:val="0"/>
          <w:iCs w:val="0"/>
          <w:caps w:val="0"/>
          <w:color w:val="4B4B4B"/>
          <w:spacing w:val="0"/>
          <w:kern w:val="0"/>
          <w:sz w:val="21"/>
          <w:szCs w:val="21"/>
          <w:u w:val="none"/>
          <w:bdr w:val="none" w:color="auto" w:sz="0" w:space="0"/>
          <w:lang w:val="en-US" w:eastAsia="zh-CN" w:bidi="ar"/>
        </w:rPr>
        <w:fldChar w:fldCharType="end"/>
      </w:r>
      <w:r>
        <w:rPr>
          <w:rFonts w:hint="eastAsia" w:ascii="微软雅黑" w:hAnsi="微软雅黑" w:eastAsia="微软雅黑" w:cs="微软雅黑"/>
          <w:i w:val="0"/>
          <w:iCs w:val="0"/>
          <w:caps w:val="0"/>
          <w:color w:val="444444"/>
          <w:spacing w:val="0"/>
          <w:kern w:val="0"/>
          <w:sz w:val="21"/>
          <w:szCs w:val="21"/>
          <w:bdr w:val="none" w:color="auto" w:sz="0" w:space="0"/>
          <w:lang w:val="en-US" w:eastAsia="zh-CN" w:bidi="ar"/>
        </w:rPr>
        <w:t>   本招聘信息由闽南师范大学授权高校师资网发布   </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闽南师范大学坐落在历史文化名城、闽南开放城市——漳州市。</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学校2007年被列为福建省重点建设高校，2008年以优秀成绩通过教育部本科教学工作水平评估，2012年获批服务国家特殊需求的闽南文化与两岸交流研究</w:t>
      </w:r>
      <w:r>
        <w:rPr>
          <w:rFonts w:hint="eastAsia" w:ascii="微软雅黑" w:hAnsi="微软雅黑" w:eastAsia="微软雅黑" w:cs="微软雅黑"/>
          <w:i w:val="0"/>
          <w:iCs w:val="0"/>
          <w:caps w:val="0"/>
          <w:color w:val="4B4B4B"/>
          <w:spacing w:val="0"/>
          <w:sz w:val="21"/>
          <w:szCs w:val="21"/>
          <w:u w:val="none"/>
          <w:bdr w:val="none" w:color="auto" w:sz="0" w:space="0"/>
        </w:rPr>
        <w:fldChar w:fldCharType="begin"/>
      </w:r>
      <w:r>
        <w:rPr>
          <w:rFonts w:hint="eastAsia" w:ascii="微软雅黑" w:hAnsi="微软雅黑" w:eastAsia="微软雅黑" w:cs="微软雅黑"/>
          <w:i w:val="0"/>
          <w:iCs w:val="0"/>
          <w:caps w:val="0"/>
          <w:color w:val="4B4B4B"/>
          <w:spacing w:val="0"/>
          <w:sz w:val="21"/>
          <w:szCs w:val="21"/>
          <w:u w:val="none"/>
          <w:bdr w:val="none" w:color="auto" w:sz="0" w:space="0"/>
        </w:rPr>
        <w:instrText xml:space="preserve"> HYPERLINK "http://www.gxszw.com/boshi/" \t "http://www.gxszw.com/zhaopin/mnsfdx/_blank" </w:instrText>
      </w:r>
      <w:r>
        <w:rPr>
          <w:rFonts w:hint="eastAsia" w:ascii="微软雅黑" w:hAnsi="微软雅黑" w:eastAsia="微软雅黑" w:cs="微软雅黑"/>
          <w:i w:val="0"/>
          <w:iCs w:val="0"/>
          <w:caps w:val="0"/>
          <w:color w:val="4B4B4B"/>
          <w:spacing w:val="0"/>
          <w:sz w:val="21"/>
          <w:szCs w:val="21"/>
          <w:u w:val="none"/>
          <w:bdr w:val="none" w:color="auto" w:sz="0" w:space="0"/>
        </w:rPr>
        <w:fldChar w:fldCharType="separate"/>
      </w:r>
      <w:r>
        <w:rPr>
          <w:rStyle w:val="10"/>
          <w:rFonts w:hint="eastAsia" w:ascii="微软雅黑" w:hAnsi="微软雅黑" w:eastAsia="微软雅黑" w:cs="微软雅黑"/>
          <w:i w:val="0"/>
          <w:iCs w:val="0"/>
          <w:caps w:val="0"/>
          <w:color w:val="4B4B4B"/>
          <w:spacing w:val="0"/>
          <w:sz w:val="21"/>
          <w:szCs w:val="21"/>
          <w:u w:val="single"/>
          <w:bdr w:val="none" w:color="auto" w:sz="0" w:space="0"/>
        </w:rPr>
        <w:t>博士人才</w:t>
      </w:r>
      <w:r>
        <w:rPr>
          <w:rFonts w:hint="eastAsia" w:ascii="微软雅黑" w:hAnsi="微软雅黑" w:eastAsia="微软雅黑" w:cs="微软雅黑"/>
          <w:i w:val="0"/>
          <w:iCs w:val="0"/>
          <w:caps w:val="0"/>
          <w:color w:val="4B4B4B"/>
          <w:spacing w:val="0"/>
          <w:sz w:val="21"/>
          <w:szCs w:val="21"/>
          <w:u w:val="none"/>
          <w:bdr w:val="none" w:color="auto" w:sz="0" w:space="0"/>
        </w:rPr>
        <w:fldChar w:fldCharType="end"/>
      </w:r>
      <w:r>
        <w:rPr>
          <w:rFonts w:hint="eastAsia" w:ascii="微软雅黑" w:hAnsi="微软雅黑" w:eastAsia="微软雅黑" w:cs="微软雅黑"/>
          <w:i w:val="0"/>
          <w:iCs w:val="0"/>
          <w:caps w:val="0"/>
          <w:color w:val="000000"/>
          <w:spacing w:val="0"/>
          <w:sz w:val="21"/>
          <w:szCs w:val="21"/>
          <w:bdr w:val="none" w:color="auto" w:sz="0" w:space="0"/>
        </w:rPr>
        <w:t>培养项目，实现了我校博士点建设零的突破，2013年更名为闽南师范大学，同时本科专业列入本一批招生，实现了第三次跨越。2017年被确定为福建省2018～2020年博士学位授予培育单位立项建设高校。2018年成为福建省一流学科建设高校。2018年9月，服务国家特殊需求</w:t>
      </w:r>
      <w:r>
        <w:rPr>
          <w:rFonts w:hint="eastAsia" w:ascii="微软雅黑" w:hAnsi="微软雅黑" w:eastAsia="微软雅黑" w:cs="微软雅黑"/>
          <w:i w:val="0"/>
          <w:iCs w:val="0"/>
          <w:caps w:val="0"/>
          <w:color w:val="4B4B4B"/>
          <w:spacing w:val="0"/>
          <w:sz w:val="21"/>
          <w:szCs w:val="21"/>
          <w:u w:val="none"/>
          <w:bdr w:val="none" w:color="auto" w:sz="0" w:space="0"/>
        </w:rPr>
        <w:fldChar w:fldCharType="begin"/>
      </w:r>
      <w:r>
        <w:rPr>
          <w:rFonts w:hint="eastAsia" w:ascii="微软雅黑" w:hAnsi="微软雅黑" w:eastAsia="微软雅黑" w:cs="微软雅黑"/>
          <w:i w:val="0"/>
          <w:iCs w:val="0"/>
          <w:caps w:val="0"/>
          <w:color w:val="4B4B4B"/>
          <w:spacing w:val="0"/>
          <w:sz w:val="21"/>
          <w:szCs w:val="21"/>
          <w:u w:val="none"/>
          <w:bdr w:val="none" w:color="auto" w:sz="0" w:space="0"/>
        </w:rPr>
        <w:instrText xml:space="preserve"> HYPERLINK "http://www.gxszw.com/boshi/" \t "http://www.gxszw.com/zhaopin/mnsfdx/_blank" </w:instrText>
      </w:r>
      <w:r>
        <w:rPr>
          <w:rFonts w:hint="eastAsia" w:ascii="微软雅黑" w:hAnsi="微软雅黑" w:eastAsia="微软雅黑" w:cs="微软雅黑"/>
          <w:i w:val="0"/>
          <w:iCs w:val="0"/>
          <w:caps w:val="0"/>
          <w:color w:val="4B4B4B"/>
          <w:spacing w:val="0"/>
          <w:sz w:val="21"/>
          <w:szCs w:val="21"/>
          <w:u w:val="none"/>
          <w:bdr w:val="none" w:color="auto" w:sz="0" w:space="0"/>
        </w:rPr>
        <w:fldChar w:fldCharType="separate"/>
      </w:r>
      <w:r>
        <w:rPr>
          <w:rStyle w:val="10"/>
          <w:rFonts w:hint="eastAsia" w:ascii="微软雅黑" w:hAnsi="微软雅黑" w:eastAsia="微软雅黑" w:cs="微软雅黑"/>
          <w:i w:val="0"/>
          <w:iCs w:val="0"/>
          <w:caps w:val="0"/>
          <w:color w:val="4B4B4B"/>
          <w:spacing w:val="0"/>
          <w:sz w:val="21"/>
          <w:szCs w:val="21"/>
          <w:u w:val="single"/>
          <w:bdr w:val="none" w:color="auto" w:sz="0" w:space="0"/>
        </w:rPr>
        <w:t>博士人才</w:t>
      </w:r>
      <w:r>
        <w:rPr>
          <w:rFonts w:hint="eastAsia" w:ascii="微软雅黑" w:hAnsi="微软雅黑" w:eastAsia="微软雅黑" w:cs="微软雅黑"/>
          <w:i w:val="0"/>
          <w:iCs w:val="0"/>
          <w:caps w:val="0"/>
          <w:color w:val="4B4B4B"/>
          <w:spacing w:val="0"/>
          <w:sz w:val="21"/>
          <w:szCs w:val="21"/>
          <w:u w:val="none"/>
          <w:bdr w:val="none" w:color="auto" w:sz="0" w:space="0"/>
        </w:rPr>
        <w:fldChar w:fldCharType="end"/>
      </w:r>
      <w:r>
        <w:rPr>
          <w:rFonts w:hint="eastAsia" w:ascii="微软雅黑" w:hAnsi="微软雅黑" w:eastAsia="微软雅黑" w:cs="微软雅黑"/>
          <w:i w:val="0"/>
          <w:iCs w:val="0"/>
          <w:caps w:val="0"/>
          <w:color w:val="000000"/>
          <w:spacing w:val="0"/>
          <w:sz w:val="21"/>
          <w:szCs w:val="21"/>
          <w:bdr w:val="none" w:color="auto" w:sz="0" w:space="0"/>
        </w:rPr>
        <w:t>培养项目全票通过国务院学位委员会评审。</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学校现有北江滨、圆山两个校区，占地面积约2000亩。现有本科专业68个，涵盖文学、工学、理学、教育学、管理学、经济学、法学、艺术学、农学和历史学等十大学科门类，全日制普通本科生、研究生2万余人。现有专任教师1300余人，其中具有高级职称的教师占49.3%；具有博士学位的教师占40%，历年享受国务院政府特殊津贴专家11人，闽江学者33人，教育部“新世纪优秀人才支持计划”2人，另有省级以上优秀专家、教学名师等130余人。</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学校现有4个福建省一级重点学科（其中1个特色重点学科），1个服务国家特殊需求</w:t>
      </w:r>
      <w:r>
        <w:rPr>
          <w:rFonts w:hint="eastAsia" w:ascii="微软雅黑" w:hAnsi="微软雅黑" w:eastAsia="微软雅黑" w:cs="微软雅黑"/>
          <w:i w:val="0"/>
          <w:iCs w:val="0"/>
          <w:caps w:val="0"/>
          <w:color w:val="4B4B4B"/>
          <w:spacing w:val="0"/>
          <w:sz w:val="21"/>
          <w:szCs w:val="21"/>
          <w:u w:val="none"/>
          <w:bdr w:val="none" w:color="auto" w:sz="0" w:space="0"/>
        </w:rPr>
        <w:fldChar w:fldCharType="begin"/>
      </w:r>
      <w:r>
        <w:rPr>
          <w:rFonts w:hint="eastAsia" w:ascii="微软雅黑" w:hAnsi="微软雅黑" w:eastAsia="微软雅黑" w:cs="微软雅黑"/>
          <w:i w:val="0"/>
          <w:iCs w:val="0"/>
          <w:caps w:val="0"/>
          <w:color w:val="4B4B4B"/>
          <w:spacing w:val="0"/>
          <w:sz w:val="21"/>
          <w:szCs w:val="21"/>
          <w:u w:val="none"/>
          <w:bdr w:val="none" w:color="auto" w:sz="0" w:space="0"/>
        </w:rPr>
        <w:instrText xml:space="preserve"> HYPERLINK "http://www.gxszw.com/boshi/" \t "http://www.gxszw.com/zhaopin/mnsfdx/_blank" </w:instrText>
      </w:r>
      <w:r>
        <w:rPr>
          <w:rFonts w:hint="eastAsia" w:ascii="微软雅黑" w:hAnsi="微软雅黑" w:eastAsia="微软雅黑" w:cs="微软雅黑"/>
          <w:i w:val="0"/>
          <w:iCs w:val="0"/>
          <w:caps w:val="0"/>
          <w:color w:val="4B4B4B"/>
          <w:spacing w:val="0"/>
          <w:sz w:val="21"/>
          <w:szCs w:val="21"/>
          <w:u w:val="none"/>
          <w:bdr w:val="none" w:color="auto" w:sz="0" w:space="0"/>
        </w:rPr>
        <w:fldChar w:fldCharType="separate"/>
      </w:r>
      <w:r>
        <w:rPr>
          <w:rStyle w:val="10"/>
          <w:rFonts w:hint="eastAsia" w:ascii="微软雅黑" w:hAnsi="微软雅黑" w:eastAsia="微软雅黑" w:cs="微软雅黑"/>
          <w:i w:val="0"/>
          <w:iCs w:val="0"/>
          <w:caps w:val="0"/>
          <w:color w:val="4B4B4B"/>
          <w:spacing w:val="0"/>
          <w:sz w:val="21"/>
          <w:szCs w:val="21"/>
          <w:u w:val="single"/>
          <w:bdr w:val="none" w:color="auto" w:sz="0" w:space="0"/>
        </w:rPr>
        <w:t>博士人才</w:t>
      </w:r>
      <w:r>
        <w:rPr>
          <w:rFonts w:hint="eastAsia" w:ascii="微软雅黑" w:hAnsi="微软雅黑" w:eastAsia="微软雅黑" w:cs="微软雅黑"/>
          <w:i w:val="0"/>
          <w:iCs w:val="0"/>
          <w:caps w:val="0"/>
          <w:color w:val="4B4B4B"/>
          <w:spacing w:val="0"/>
          <w:sz w:val="21"/>
          <w:szCs w:val="21"/>
          <w:u w:val="none"/>
          <w:bdr w:val="none" w:color="auto" w:sz="0" w:space="0"/>
        </w:rPr>
        <w:fldChar w:fldCharType="end"/>
      </w:r>
      <w:r>
        <w:rPr>
          <w:rFonts w:hint="eastAsia" w:ascii="微软雅黑" w:hAnsi="微软雅黑" w:eastAsia="微软雅黑" w:cs="微软雅黑"/>
          <w:i w:val="0"/>
          <w:iCs w:val="0"/>
          <w:caps w:val="0"/>
          <w:color w:val="000000"/>
          <w:spacing w:val="0"/>
          <w:sz w:val="21"/>
          <w:szCs w:val="21"/>
          <w:bdr w:val="none" w:color="auto" w:sz="0" w:space="0"/>
        </w:rPr>
        <w:t>培养项目，4个一级学科硕士点，30个二级学科硕士点，6个硕士专业学位授权点。4个学科（群）入选福建省高原学科，5个学科入选福建省应用型学科。</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pPr>
      <w:r>
        <w:rPr>
          <w:rFonts w:hint="eastAsia" w:ascii="微软雅黑" w:hAnsi="微软雅黑" w:eastAsia="微软雅黑" w:cs="微软雅黑"/>
          <w:i w:val="0"/>
          <w:iCs w:val="0"/>
          <w:caps w:val="0"/>
          <w:color w:val="000000"/>
          <w:spacing w:val="0"/>
          <w:sz w:val="21"/>
          <w:szCs w:val="21"/>
          <w:bdr w:val="none" w:color="auto" w:sz="0" w:space="0"/>
        </w:rPr>
        <w:t>    </w:t>
      </w:r>
    </w:p>
    <w:p>
      <w:pPr>
        <w:pStyle w:val="3"/>
        <w:keepNext w:val="0"/>
        <w:keepLines w:val="0"/>
        <w:widowControl/>
        <w:suppressLineNumbers w:val="0"/>
        <w:pBdr>
          <w:top w:val="none" w:color="auto" w:sz="0" w:space="0"/>
          <w:left w:val="single" w:color="005CF9" w:sz="48" w:space="0"/>
          <w:bottom w:val="none" w:color="auto" w:sz="0" w:space="0"/>
          <w:right w:val="none" w:color="auto" w:sz="0" w:space="0"/>
        </w:pBdr>
        <w:shd w:val="clear" w:fill="EEEEEE"/>
        <w:spacing w:before="300" w:beforeAutospacing="0" w:after="150" w:afterAutospacing="0" w:line="480" w:lineRule="atLeast"/>
        <w:ind w:left="0" w:right="0"/>
        <w:rPr>
          <w:sz w:val="27"/>
          <w:szCs w:val="27"/>
        </w:rPr>
      </w:pPr>
      <w:r>
        <w:rPr>
          <w:rStyle w:val="9"/>
          <w:b/>
          <w:i w:val="0"/>
          <w:iCs w:val="0"/>
          <w:caps w:val="0"/>
          <w:color w:val="000000"/>
          <w:spacing w:val="0"/>
          <w:sz w:val="27"/>
          <w:szCs w:val="27"/>
          <w:bdr w:val="none" w:color="auto" w:sz="0" w:space="0"/>
          <w:shd w:val="clear" w:fill="EEEEEE"/>
        </w:rPr>
        <w:t>引进人才特别政策</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职称评聘绿色通道，符合《闽南师范大学引进人才职称特别评聘办法（试行）》中所规定条件的人才可申请特别评审正教授、副教授职务。</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Style w:val="9"/>
          <w:rFonts w:hint="eastAsia" w:ascii="微软雅黑" w:hAnsi="微软雅黑" w:eastAsia="微软雅黑" w:cs="微软雅黑"/>
          <w:i w:val="0"/>
          <w:iCs w:val="0"/>
          <w:caps w:val="0"/>
          <w:color w:val="000000"/>
          <w:spacing w:val="0"/>
          <w:sz w:val="21"/>
          <w:szCs w:val="21"/>
          <w:bdr w:val="none" w:color="auto" w:sz="0" w:space="0"/>
        </w:rPr>
        <w:t>一、基本条件</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1.具有中华人民共和国国籍，拥护中国共产党的领导，热爱社会主义，遵纪守法，品行端正。</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2.身体健康，符合福建省教师资格认定的体检标准。</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3.具有正高职称年龄在50周岁以下，或具有博士学位年龄在45周岁以下；取得境外学历学位证书报名者应提供教育部留学服务中心出具的学历学位认证书。</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4.具有较扎实的专业知识和较强的教学科研能力。</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Style w:val="9"/>
          <w:rFonts w:hint="eastAsia" w:ascii="微软雅黑" w:hAnsi="微软雅黑" w:eastAsia="微软雅黑" w:cs="微软雅黑"/>
          <w:i w:val="0"/>
          <w:iCs w:val="0"/>
          <w:caps w:val="0"/>
          <w:color w:val="000000"/>
          <w:spacing w:val="0"/>
          <w:sz w:val="21"/>
          <w:szCs w:val="21"/>
          <w:bdr w:val="none" w:color="auto" w:sz="0" w:space="0"/>
        </w:rPr>
        <w:t>二、招聘岗位及要求</w:t>
      </w:r>
    </w:p>
    <w:tbl>
      <w:tblPr>
        <w:tblW w:w="14414" w:type="dxa"/>
        <w:jc w:val="center"/>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Layout w:type="autofit"/>
        <w:tblCellMar>
          <w:top w:w="0" w:type="dxa"/>
          <w:left w:w="0" w:type="dxa"/>
          <w:bottom w:w="0" w:type="dxa"/>
          <w:right w:w="0" w:type="dxa"/>
        </w:tblCellMar>
      </w:tblPr>
      <w:tblGrid>
        <w:gridCol w:w="830"/>
        <w:gridCol w:w="4312"/>
        <w:gridCol w:w="655"/>
        <w:gridCol w:w="992"/>
        <w:gridCol w:w="955"/>
        <w:gridCol w:w="1930"/>
        <w:gridCol w:w="828"/>
        <w:gridCol w:w="3912"/>
      </w:tblGrid>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PrEx>
        <w:trPr>
          <w:jc w:val="center"/>
        </w:trPr>
        <w:tc>
          <w:tcPr>
            <w:tcW w:w="288" w:type="pct"/>
            <w:vMerge w:val="restart"/>
            <w:tcBorders>
              <w:top w:val="outset" w:color="auto" w:sz="6" w:space="0"/>
              <w:left w:val="outset" w:color="auto" w:sz="6" w:space="0"/>
              <w:bottom w:val="single" w:color="CCCCCC" w:sz="6" w:space="0"/>
              <w:right w:val="single" w:color="CCCCCC" w:sz="6" w:space="0"/>
            </w:tcBorders>
            <w:shd w:val="clear" w:color="auto" w:fill="F4F9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Style w:val="9"/>
                <w:color w:val="000000"/>
                <w:sz w:val="21"/>
                <w:szCs w:val="21"/>
                <w:bdr w:val="none" w:color="auto" w:sz="0" w:space="0"/>
              </w:rPr>
              <w:t>学院</w:t>
            </w:r>
          </w:p>
        </w:tc>
        <w:tc>
          <w:tcPr>
            <w:tcW w:w="2066" w:type="pct"/>
            <w:gridSpan w:val="3"/>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Style w:val="9"/>
                <w:sz w:val="21"/>
                <w:szCs w:val="21"/>
                <w:bdr w:val="none" w:color="auto" w:sz="0" w:space="0"/>
              </w:rPr>
              <w:t>需求专业及研究方向</w:t>
            </w:r>
          </w:p>
        </w:tc>
        <w:tc>
          <w:tcPr>
            <w:tcW w:w="331" w:type="pct"/>
            <w:vMerge w:val="restar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Style w:val="9"/>
                <w:sz w:val="21"/>
                <w:szCs w:val="21"/>
                <w:bdr w:val="none" w:color="auto" w:sz="0" w:space="0"/>
              </w:rPr>
              <w:t>学位要求</w:t>
            </w:r>
          </w:p>
        </w:tc>
        <w:tc>
          <w:tcPr>
            <w:tcW w:w="669" w:type="pct"/>
            <w:vMerge w:val="restar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Style w:val="9"/>
                <w:sz w:val="21"/>
                <w:szCs w:val="21"/>
                <w:bdr w:val="none" w:color="auto" w:sz="0" w:space="0"/>
              </w:rPr>
              <w:t>其他要求</w:t>
            </w:r>
          </w:p>
        </w:tc>
        <w:tc>
          <w:tcPr>
            <w:tcW w:w="287" w:type="pct"/>
            <w:vMerge w:val="restar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Style w:val="9"/>
                <w:sz w:val="21"/>
                <w:szCs w:val="21"/>
                <w:bdr w:val="none" w:color="auto" w:sz="0" w:space="0"/>
              </w:rPr>
              <w:t>需求人数</w:t>
            </w:r>
          </w:p>
        </w:tc>
        <w:tc>
          <w:tcPr>
            <w:tcW w:w="1356" w:type="pct"/>
            <w:vMerge w:val="restar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pPr>
            <w:r>
              <w:rPr>
                <w:rStyle w:val="9"/>
                <w:sz w:val="21"/>
                <w:szCs w:val="21"/>
                <w:bdr w:val="none" w:color="auto" w:sz="0" w:space="0"/>
              </w:rPr>
              <w:t>联系人、办公电话、联系邮箱</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jc w:val="center"/>
        </w:trPr>
        <w:tc>
          <w:tcPr>
            <w:tcW w:w="288" w:type="pct"/>
            <w:vMerge w:val="continue"/>
            <w:tcBorders>
              <w:top w:val="outset" w:color="auto" w:sz="6" w:space="0"/>
              <w:left w:val="outset" w:color="auto" w:sz="6" w:space="0"/>
              <w:bottom w:val="single" w:color="CCCCCC" w:sz="6" w:space="0"/>
              <w:right w:val="single" w:color="CCCCCC" w:sz="6" w:space="0"/>
            </w:tcBorders>
            <w:shd w:val="clear" w:color="auto" w:fill="F4F9FF"/>
            <w:vAlign w:val="center"/>
          </w:tcPr>
          <w:p>
            <w:pPr>
              <w:jc w:val="center"/>
              <w:rPr>
                <w:rFonts w:hint="eastAsia" w:ascii="宋体"/>
                <w:b/>
                <w:bCs/>
                <w:color w:val="000000"/>
                <w:sz w:val="21"/>
                <w:szCs w:val="21"/>
              </w:rPr>
            </w:pPr>
          </w:p>
        </w:tc>
        <w:tc>
          <w:tcPr>
            <w:tcW w:w="1495"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Style w:val="9"/>
                <w:sz w:val="21"/>
                <w:szCs w:val="21"/>
                <w:bdr w:val="none" w:color="auto" w:sz="0" w:space="0"/>
              </w:rPr>
              <w:t>需求专业</w:t>
            </w:r>
          </w:p>
        </w:tc>
        <w:tc>
          <w:tcPr>
            <w:tcW w:w="227"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Style w:val="9"/>
                <w:sz w:val="21"/>
                <w:szCs w:val="21"/>
                <w:bdr w:val="none" w:color="auto" w:sz="0" w:space="0"/>
              </w:rPr>
              <w:t>是否紧缺</w:t>
            </w:r>
          </w:p>
        </w:tc>
        <w:tc>
          <w:tcPr>
            <w:tcW w:w="344"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Style w:val="9"/>
                <w:sz w:val="21"/>
                <w:szCs w:val="21"/>
                <w:bdr w:val="none" w:color="auto" w:sz="0" w:space="0"/>
              </w:rPr>
              <w:t>研究方向</w:t>
            </w:r>
          </w:p>
        </w:tc>
        <w:tc>
          <w:tcPr>
            <w:tcW w:w="331" w:type="pct"/>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c>
          <w:tcPr>
            <w:tcW w:w="669" w:type="pct"/>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c>
          <w:tcPr>
            <w:tcW w:w="287" w:type="pct"/>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c>
          <w:tcPr>
            <w:tcW w:w="1356" w:type="pct"/>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jc w:val="center"/>
        </w:trPr>
        <w:tc>
          <w:tcPr>
            <w:tcW w:w="288" w:type="pct"/>
            <w:vMerge w:val="restar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文学院</w:t>
            </w:r>
          </w:p>
        </w:tc>
        <w:tc>
          <w:tcPr>
            <w:tcW w:w="1495"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文艺学</w:t>
            </w:r>
          </w:p>
        </w:tc>
        <w:tc>
          <w:tcPr>
            <w:tcW w:w="227"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是</w:t>
            </w:r>
          </w:p>
        </w:tc>
        <w:tc>
          <w:tcPr>
            <w:tcW w:w="344"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　</w:t>
            </w:r>
          </w:p>
        </w:tc>
        <w:tc>
          <w:tcPr>
            <w:tcW w:w="331"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博士</w:t>
            </w:r>
          </w:p>
        </w:tc>
        <w:tc>
          <w:tcPr>
            <w:tcW w:w="669"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教授，学科带头人</w:t>
            </w:r>
          </w:p>
        </w:tc>
        <w:tc>
          <w:tcPr>
            <w:tcW w:w="287"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1</w:t>
            </w:r>
          </w:p>
        </w:tc>
        <w:tc>
          <w:tcPr>
            <w:tcW w:w="1356" w:type="pct"/>
            <w:vMerge w:val="restar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pPr>
            <w:r>
              <w:rPr>
                <w:sz w:val="21"/>
                <w:szCs w:val="21"/>
                <w:bdr w:val="none" w:color="auto" w:sz="0" w:space="0"/>
              </w:rPr>
              <w:t>黄老师、05962591442、wxy@mnnu.edu.cn</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jc w:val="center"/>
        </w:trPr>
        <w:tc>
          <w:tcPr>
            <w:tcW w:w="288" w:type="pct"/>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c>
          <w:tcPr>
            <w:tcW w:w="1495"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比较文学与世界文学</w:t>
            </w:r>
          </w:p>
        </w:tc>
        <w:tc>
          <w:tcPr>
            <w:tcW w:w="227"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是</w:t>
            </w:r>
          </w:p>
        </w:tc>
        <w:tc>
          <w:tcPr>
            <w:tcW w:w="344"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　</w:t>
            </w:r>
          </w:p>
        </w:tc>
        <w:tc>
          <w:tcPr>
            <w:tcW w:w="331"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博士</w:t>
            </w:r>
          </w:p>
        </w:tc>
        <w:tc>
          <w:tcPr>
            <w:tcW w:w="669"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教授，学科带头人</w:t>
            </w:r>
          </w:p>
        </w:tc>
        <w:tc>
          <w:tcPr>
            <w:tcW w:w="287"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1</w:t>
            </w:r>
          </w:p>
        </w:tc>
        <w:tc>
          <w:tcPr>
            <w:tcW w:w="1356" w:type="pct"/>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jc w:val="center"/>
        </w:trPr>
        <w:tc>
          <w:tcPr>
            <w:tcW w:w="288" w:type="pct"/>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c>
          <w:tcPr>
            <w:tcW w:w="1495"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语言学及应用语言学</w:t>
            </w:r>
          </w:p>
        </w:tc>
        <w:tc>
          <w:tcPr>
            <w:tcW w:w="227"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否</w:t>
            </w:r>
          </w:p>
        </w:tc>
        <w:tc>
          <w:tcPr>
            <w:tcW w:w="344"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　</w:t>
            </w:r>
          </w:p>
        </w:tc>
        <w:tc>
          <w:tcPr>
            <w:tcW w:w="331"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博士</w:t>
            </w:r>
          </w:p>
        </w:tc>
        <w:tc>
          <w:tcPr>
            <w:tcW w:w="669"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教授，学科带头人</w:t>
            </w:r>
          </w:p>
        </w:tc>
        <w:tc>
          <w:tcPr>
            <w:tcW w:w="287"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1</w:t>
            </w:r>
          </w:p>
        </w:tc>
        <w:tc>
          <w:tcPr>
            <w:tcW w:w="1356" w:type="pct"/>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jc w:val="center"/>
        </w:trPr>
        <w:tc>
          <w:tcPr>
            <w:tcW w:w="288" w:type="pct"/>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c>
          <w:tcPr>
            <w:tcW w:w="1495"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中国古代文学</w:t>
            </w:r>
          </w:p>
        </w:tc>
        <w:tc>
          <w:tcPr>
            <w:tcW w:w="227"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否</w:t>
            </w:r>
          </w:p>
        </w:tc>
        <w:tc>
          <w:tcPr>
            <w:tcW w:w="344"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　</w:t>
            </w:r>
          </w:p>
        </w:tc>
        <w:tc>
          <w:tcPr>
            <w:tcW w:w="331"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博士</w:t>
            </w:r>
          </w:p>
        </w:tc>
        <w:tc>
          <w:tcPr>
            <w:tcW w:w="669"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教授，学科带头人</w:t>
            </w:r>
          </w:p>
        </w:tc>
        <w:tc>
          <w:tcPr>
            <w:tcW w:w="287"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1</w:t>
            </w:r>
          </w:p>
        </w:tc>
        <w:tc>
          <w:tcPr>
            <w:tcW w:w="1356" w:type="pct"/>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jc w:val="center"/>
        </w:trPr>
        <w:tc>
          <w:tcPr>
            <w:tcW w:w="288" w:type="pct"/>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c>
          <w:tcPr>
            <w:tcW w:w="1495"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中国现当代文学</w:t>
            </w:r>
          </w:p>
        </w:tc>
        <w:tc>
          <w:tcPr>
            <w:tcW w:w="227"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否</w:t>
            </w:r>
          </w:p>
        </w:tc>
        <w:tc>
          <w:tcPr>
            <w:tcW w:w="344"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　</w:t>
            </w:r>
          </w:p>
        </w:tc>
        <w:tc>
          <w:tcPr>
            <w:tcW w:w="331"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博士</w:t>
            </w:r>
          </w:p>
        </w:tc>
        <w:tc>
          <w:tcPr>
            <w:tcW w:w="669"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教授，学科带头人</w:t>
            </w:r>
          </w:p>
        </w:tc>
        <w:tc>
          <w:tcPr>
            <w:tcW w:w="287"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1</w:t>
            </w:r>
          </w:p>
        </w:tc>
        <w:tc>
          <w:tcPr>
            <w:tcW w:w="1356" w:type="pct"/>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jc w:val="center"/>
        </w:trPr>
        <w:tc>
          <w:tcPr>
            <w:tcW w:w="288" w:type="pct"/>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c>
          <w:tcPr>
            <w:tcW w:w="1495"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文艺学</w:t>
            </w:r>
          </w:p>
        </w:tc>
        <w:tc>
          <w:tcPr>
            <w:tcW w:w="227"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是</w:t>
            </w:r>
          </w:p>
        </w:tc>
        <w:tc>
          <w:tcPr>
            <w:tcW w:w="344"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　</w:t>
            </w:r>
          </w:p>
        </w:tc>
        <w:tc>
          <w:tcPr>
            <w:tcW w:w="331"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博士</w:t>
            </w:r>
          </w:p>
        </w:tc>
        <w:tc>
          <w:tcPr>
            <w:tcW w:w="669"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　</w:t>
            </w:r>
          </w:p>
        </w:tc>
        <w:tc>
          <w:tcPr>
            <w:tcW w:w="287"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1</w:t>
            </w:r>
          </w:p>
        </w:tc>
        <w:tc>
          <w:tcPr>
            <w:tcW w:w="1356" w:type="pct"/>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jc w:val="center"/>
        </w:trPr>
        <w:tc>
          <w:tcPr>
            <w:tcW w:w="288" w:type="pct"/>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c>
          <w:tcPr>
            <w:tcW w:w="1495"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比较文学与世界文学</w:t>
            </w:r>
          </w:p>
        </w:tc>
        <w:tc>
          <w:tcPr>
            <w:tcW w:w="227"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是</w:t>
            </w:r>
          </w:p>
        </w:tc>
        <w:tc>
          <w:tcPr>
            <w:tcW w:w="344"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　</w:t>
            </w:r>
          </w:p>
        </w:tc>
        <w:tc>
          <w:tcPr>
            <w:tcW w:w="331"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博士</w:t>
            </w:r>
          </w:p>
        </w:tc>
        <w:tc>
          <w:tcPr>
            <w:tcW w:w="669"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　</w:t>
            </w:r>
          </w:p>
        </w:tc>
        <w:tc>
          <w:tcPr>
            <w:tcW w:w="287"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1</w:t>
            </w:r>
          </w:p>
        </w:tc>
        <w:tc>
          <w:tcPr>
            <w:tcW w:w="1356" w:type="pct"/>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jc w:val="center"/>
        </w:trPr>
        <w:tc>
          <w:tcPr>
            <w:tcW w:w="288" w:type="pct"/>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c>
          <w:tcPr>
            <w:tcW w:w="1495"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语言学及应用语言学</w:t>
            </w:r>
          </w:p>
        </w:tc>
        <w:tc>
          <w:tcPr>
            <w:tcW w:w="227"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否</w:t>
            </w:r>
          </w:p>
        </w:tc>
        <w:tc>
          <w:tcPr>
            <w:tcW w:w="344"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　</w:t>
            </w:r>
          </w:p>
        </w:tc>
        <w:tc>
          <w:tcPr>
            <w:tcW w:w="331"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博士</w:t>
            </w:r>
          </w:p>
        </w:tc>
        <w:tc>
          <w:tcPr>
            <w:tcW w:w="669"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　</w:t>
            </w:r>
          </w:p>
        </w:tc>
        <w:tc>
          <w:tcPr>
            <w:tcW w:w="287"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1</w:t>
            </w:r>
          </w:p>
        </w:tc>
        <w:tc>
          <w:tcPr>
            <w:tcW w:w="1356" w:type="pct"/>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jc w:val="center"/>
        </w:trPr>
        <w:tc>
          <w:tcPr>
            <w:tcW w:w="288" w:type="pct"/>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c>
          <w:tcPr>
            <w:tcW w:w="1495"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中国古代文学</w:t>
            </w:r>
          </w:p>
        </w:tc>
        <w:tc>
          <w:tcPr>
            <w:tcW w:w="227"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否</w:t>
            </w:r>
          </w:p>
        </w:tc>
        <w:tc>
          <w:tcPr>
            <w:tcW w:w="344"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　</w:t>
            </w:r>
          </w:p>
        </w:tc>
        <w:tc>
          <w:tcPr>
            <w:tcW w:w="331"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博士</w:t>
            </w:r>
          </w:p>
        </w:tc>
        <w:tc>
          <w:tcPr>
            <w:tcW w:w="669"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　</w:t>
            </w:r>
          </w:p>
        </w:tc>
        <w:tc>
          <w:tcPr>
            <w:tcW w:w="287"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1</w:t>
            </w:r>
          </w:p>
        </w:tc>
        <w:tc>
          <w:tcPr>
            <w:tcW w:w="1356" w:type="pct"/>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jc w:val="center"/>
        </w:trPr>
        <w:tc>
          <w:tcPr>
            <w:tcW w:w="288" w:type="pct"/>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c>
          <w:tcPr>
            <w:tcW w:w="1495"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汉语言文字学</w:t>
            </w:r>
          </w:p>
        </w:tc>
        <w:tc>
          <w:tcPr>
            <w:tcW w:w="227"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否</w:t>
            </w:r>
          </w:p>
        </w:tc>
        <w:tc>
          <w:tcPr>
            <w:tcW w:w="344"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　</w:t>
            </w:r>
          </w:p>
        </w:tc>
        <w:tc>
          <w:tcPr>
            <w:tcW w:w="331"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博士</w:t>
            </w:r>
          </w:p>
        </w:tc>
        <w:tc>
          <w:tcPr>
            <w:tcW w:w="669"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　</w:t>
            </w:r>
          </w:p>
        </w:tc>
        <w:tc>
          <w:tcPr>
            <w:tcW w:w="287"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1</w:t>
            </w:r>
          </w:p>
        </w:tc>
        <w:tc>
          <w:tcPr>
            <w:tcW w:w="1356" w:type="pct"/>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jc w:val="center"/>
        </w:trPr>
        <w:tc>
          <w:tcPr>
            <w:tcW w:w="288" w:type="pct"/>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c>
          <w:tcPr>
            <w:tcW w:w="1495"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中国现当代文学</w:t>
            </w:r>
          </w:p>
        </w:tc>
        <w:tc>
          <w:tcPr>
            <w:tcW w:w="227"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否</w:t>
            </w:r>
          </w:p>
        </w:tc>
        <w:tc>
          <w:tcPr>
            <w:tcW w:w="344"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　</w:t>
            </w:r>
          </w:p>
        </w:tc>
        <w:tc>
          <w:tcPr>
            <w:tcW w:w="331"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博士</w:t>
            </w:r>
          </w:p>
        </w:tc>
        <w:tc>
          <w:tcPr>
            <w:tcW w:w="669"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　</w:t>
            </w:r>
          </w:p>
        </w:tc>
        <w:tc>
          <w:tcPr>
            <w:tcW w:w="287"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1</w:t>
            </w:r>
          </w:p>
        </w:tc>
        <w:tc>
          <w:tcPr>
            <w:tcW w:w="1356" w:type="pct"/>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jc w:val="center"/>
        </w:trPr>
        <w:tc>
          <w:tcPr>
            <w:tcW w:w="288" w:type="pct"/>
            <w:vMerge w:val="restar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教育科学学院</w:t>
            </w:r>
          </w:p>
        </w:tc>
        <w:tc>
          <w:tcPr>
            <w:tcW w:w="1495" w:type="pct"/>
            <w:vMerge w:val="restar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教育学原理；课程与教学论；教育史；比较教育学；学前教育学；高等教育学；成人教育学；职业技术教育学；特殊教育学；教育政策与法学；教师教育学；农村教育；教育、文化与社会；教育测量、评价与统计</w:t>
            </w:r>
          </w:p>
        </w:tc>
        <w:tc>
          <w:tcPr>
            <w:tcW w:w="227"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是</w:t>
            </w:r>
          </w:p>
        </w:tc>
        <w:tc>
          <w:tcPr>
            <w:tcW w:w="344"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　</w:t>
            </w:r>
          </w:p>
        </w:tc>
        <w:tc>
          <w:tcPr>
            <w:tcW w:w="331"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博士</w:t>
            </w:r>
          </w:p>
        </w:tc>
        <w:tc>
          <w:tcPr>
            <w:tcW w:w="669"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　</w:t>
            </w:r>
          </w:p>
        </w:tc>
        <w:tc>
          <w:tcPr>
            <w:tcW w:w="287"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1</w:t>
            </w:r>
          </w:p>
        </w:tc>
        <w:tc>
          <w:tcPr>
            <w:tcW w:w="1356" w:type="pct"/>
            <w:vMerge w:val="restar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pPr>
            <w:r>
              <w:rPr>
                <w:sz w:val="21"/>
                <w:szCs w:val="21"/>
                <w:bdr w:val="none" w:color="auto" w:sz="0" w:space="0"/>
              </w:rPr>
              <w:t>陈老师、</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pPr>
            <w:r>
              <w:rPr>
                <w:sz w:val="21"/>
                <w:szCs w:val="21"/>
                <w:bdr w:val="none" w:color="auto" w:sz="0" w:space="0"/>
              </w:rPr>
              <w:t>05962527207、mnsdjky@mnnu.edu.cn</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jc w:val="center"/>
        </w:trPr>
        <w:tc>
          <w:tcPr>
            <w:tcW w:w="288" w:type="pct"/>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c>
          <w:tcPr>
            <w:tcW w:w="1495" w:type="pct"/>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c>
          <w:tcPr>
            <w:tcW w:w="227"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是</w:t>
            </w:r>
          </w:p>
        </w:tc>
        <w:tc>
          <w:tcPr>
            <w:tcW w:w="344"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　</w:t>
            </w:r>
          </w:p>
        </w:tc>
        <w:tc>
          <w:tcPr>
            <w:tcW w:w="331"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博士</w:t>
            </w:r>
          </w:p>
        </w:tc>
        <w:tc>
          <w:tcPr>
            <w:tcW w:w="669"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　</w:t>
            </w:r>
          </w:p>
        </w:tc>
        <w:tc>
          <w:tcPr>
            <w:tcW w:w="287"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2</w:t>
            </w:r>
          </w:p>
        </w:tc>
        <w:tc>
          <w:tcPr>
            <w:tcW w:w="1356" w:type="pct"/>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jc w:val="center"/>
        </w:trPr>
        <w:tc>
          <w:tcPr>
            <w:tcW w:w="288" w:type="pct"/>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c>
          <w:tcPr>
            <w:tcW w:w="1495"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基础心理学；发展与教育心理学；应用心理学；认知科学</w:t>
            </w:r>
          </w:p>
        </w:tc>
        <w:tc>
          <w:tcPr>
            <w:tcW w:w="227"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是</w:t>
            </w:r>
          </w:p>
        </w:tc>
        <w:tc>
          <w:tcPr>
            <w:tcW w:w="344"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　</w:t>
            </w:r>
          </w:p>
        </w:tc>
        <w:tc>
          <w:tcPr>
            <w:tcW w:w="331"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博士</w:t>
            </w:r>
          </w:p>
        </w:tc>
        <w:tc>
          <w:tcPr>
            <w:tcW w:w="669"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　</w:t>
            </w:r>
          </w:p>
        </w:tc>
        <w:tc>
          <w:tcPr>
            <w:tcW w:w="287"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3</w:t>
            </w:r>
          </w:p>
        </w:tc>
        <w:tc>
          <w:tcPr>
            <w:tcW w:w="1356" w:type="pct"/>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jc w:val="center"/>
        </w:trPr>
        <w:tc>
          <w:tcPr>
            <w:tcW w:w="288" w:type="pct"/>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c>
          <w:tcPr>
            <w:tcW w:w="1495"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教育技术学；计算机科学与技术</w:t>
            </w:r>
          </w:p>
        </w:tc>
        <w:tc>
          <w:tcPr>
            <w:tcW w:w="227"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是</w:t>
            </w:r>
          </w:p>
        </w:tc>
        <w:tc>
          <w:tcPr>
            <w:tcW w:w="344"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　</w:t>
            </w:r>
          </w:p>
        </w:tc>
        <w:tc>
          <w:tcPr>
            <w:tcW w:w="331"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博士</w:t>
            </w:r>
          </w:p>
        </w:tc>
        <w:tc>
          <w:tcPr>
            <w:tcW w:w="669"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　</w:t>
            </w:r>
          </w:p>
        </w:tc>
        <w:tc>
          <w:tcPr>
            <w:tcW w:w="287"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2</w:t>
            </w:r>
          </w:p>
        </w:tc>
        <w:tc>
          <w:tcPr>
            <w:tcW w:w="1356" w:type="pct"/>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jc w:val="center"/>
        </w:trPr>
        <w:tc>
          <w:tcPr>
            <w:tcW w:w="288" w:type="pct"/>
            <w:vMerge w:val="restar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化学化工与环境学院</w:t>
            </w:r>
          </w:p>
        </w:tc>
        <w:tc>
          <w:tcPr>
            <w:tcW w:w="1495"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化学工程与技术</w:t>
            </w:r>
          </w:p>
        </w:tc>
        <w:tc>
          <w:tcPr>
            <w:tcW w:w="227"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否</w:t>
            </w:r>
          </w:p>
        </w:tc>
        <w:tc>
          <w:tcPr>
            <w:tcW w:w="344"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　</w:t>
            </w:r>
          </w:p>
        </w:tc>
        <w:tc>
          <w:tcPr>
            <w:tcW w:w="331"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博士</w:t>
            </w:r>
          </w:p>
        </w:tc>
        <w:tc>
          <w:tcPr>
            <w:tcW w:w="669"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　</w:t>
            </w:r>
          </w:p>
        </w:tc>
        <w:tc>
          <w:tcPr>
            <w:tcW w:w="287"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2</w:t>
            </w:r>
          </w:p>
        </w:tc>
        <w:tc>
          <w:tcPr>
            <w:tcW w:w="1356" w:type="pct"/>
            <w:vMerge w:val="restar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pPr>
            <w:r>
              <w:rPr>
                <w:sz w:val="21"/>
                <w:szCs w:val="21"/>
                <w:bdr w:val="none" w:color="auto" w:sz="0" w:space="0"/>
              </w:rPr>
              <w:t>陈老师、</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pPr>
            <w:r>
              <w:rPr>
                <w:sz w:val="21"/>
                <w:szCs w:val="21"/>
                <w:bdr w:val="none" w:color="auto" w:sz="0" w:space="0"/>
              </w:rPr>
              <w:t>05962591445、hxx@mnnu.edu.cn</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jc w:val="center"/>
        </w:trPr>
        <w:tc>
          <w:tcPr>
            <w:tcW w:w="288" w:type="pct"/>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c>
          <w:tcPr>
            <w:tcW w:w="1495"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环境科学与工程</w:t>
            </w:r>
          </w:p>
        </w:tc>
        <w:tc>
          <w:tcPr>
            <w:tcW w:w="227"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否</w:t>
            </w:r>
          </w:p>
        </w:tc>
        <w:tc>
          <w:tcPr>
            <w:tcW w:w="344"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　</w:t>
            </w:r>
          </w:p>
        </w:tc>
        <w:tc>
          <w:tcPr>
            <w:tcW w:w="331"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博士</w:t>
            </w:r>
          </w:p>
        </w:tc>
        <w:tc>
          <w:tcPr>
            <w:tcW w:w="669"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　</w:t>
            </w:r>
          </w:p>
        </w:tc>
        <w:tc>
          <w:tcPr>
            <w:tcW w:w="287"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3</w:t>
            </w:r>
          </w:p>
        </w:tc>
        <w:tc>
          <w:tcPr>
            <w:tcW w:w="1356" w:type="pct"/>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jc w:val="center"/>
        </w:trPr>
        <w:tc>
          <w:tcPr>
            <w:tcW w:w="288" w:type="pct"/>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c>
          <w:tcPr>
            <w:tcW w:w="1495"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化学</w:t>
            </w:r>
          </w:p>
        </w:tc>
        <w:tc>
          <w:tcPr>
            <w:tcW w:w="227"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否</w:t>
            </w:r>
          </w:p>
        </w:tc>
        <w:tc>
          <w:tcPr>
            <w:tcW w:w="344"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　</w:t>
            </w:r>
          </w:p>
        </w:tc>
        <w:tc>
          <w:tcPr>
            <w:tcW w:w="331"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博士</w:t>
            </w:r>
          </w:p>
        </w:tc>
        <w:tc>
          <w:tcPr>
            <w:tcW w:w="669"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　</w:t>
            </w:r>
          </w:p>
        </w:tc>
        <w:tc>
          <w:tcPr>
            <w:tcW w:w="287"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4</w:t>
            </w:r>
          </w:p>
        </w:tc>
        <w:tc>
          <w:tcPr>
            <w:tcW w:w="1356" w:type="pct"/>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jc w:val="center"/>
        </w:trPr>
        <w:tc>
          <w:tcPr>
            <w:tcW w:w="288" w:type="pct"/>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c>
          <w:tcPr>
            <w:tcW w:w="1495"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教育学原理、课程与教学论、比较教育学、教育技术学</w:t>
            </w:r>
          </w:p>
        </w:tc>
        <w:tc>
          <w:tcPr>
            <w:tcW w:w="227"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是</w:t>
            </w:r>
          </w:p>
        </w:tc>
        <w:tc>
          <w:tcPr>
            <w:tcW w:w="344"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　</w:t>
            </w:r>
          </w:p>
        </w:tc>
        <w:tc>
          <w:tcPr>
            <w:tcW w:w="331"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博士</w:t>
            </w:r>
          </w:p>
        </w:tc>
        <w:tc>
          <w:tcPr>
            <w:tcW w:w="669"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　</w:t>
            </w:r>
          </w:p>
        </w:tc>
        <w:tc>
          <w:tcPr>
            <w:tcW w:w="287"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2</w:t>
            </w:r>
          </w:p>
        </w:tc>
        <w:tc>
          <w:tcPr>
            <w:tcW w:w="1356" w:type="pct"/>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jc w:val="center"/>
        </w:trPr>
        <w:tc>
          <w:tcPr>
            <w:tcW w:w="288" w:type="pct"/>
            <w:vMerge w:val="restar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数学与统计学院</w:t>
            </w:r>
          </w:p>
        </w:tc>
        <w:tc>
          <w:tcPr>
            <w:tcW w:w="1495"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基础数学</w:t>
            </w:r>
          </w:p>
        </w:tc>
        <w:tc>
          <w:tcPr>
            <w:tcW w:w="227"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是</w:t>
            </w:r>
          </w:p>
        </w:tc>
        <w:tc>
          <w:tcPr>
            <w:tcW w:w="344" w:type="pct"/>
            <w:tcBorders>
              <w:top w:val="outset" w:color="auto" w:sz="6" w:space="0"/>
              <w:left w:val="outset" w:color="auto" w:sz="6" w:space="0"/>
              <w:bottom w:val="single" w:color="CCCCCC" w:sz="6" w:space="0"/>
              <w:right w:val="single" w:color="CCCCCC" w:sz="6" w:space="0"/>
            </w:tcBorders>
            <w:shd w:val="clear"/>
            <w:noWrap/>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pPr>
            <w:r>
              <w:rPr>
                <w:sz w:val="21"/>
                <w:szCs w:val="21"/>
                <w:bdr w:val="none" w:color="auto" w:sz="0" w:space="0"/>
              </w:rPr>
              <w:t>　</w:t>
            </w:r>
          </w:p>
        </w:tc>
        <w:tc>
          <w:tcPr>
            <w:tcW w:w="331"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博士</w:t>
            </w:r>
          </w:p>
        </w:tc>
        <w:tc>
          <w:tcPr>
            <w:tcW w:w="669"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工作调动需有国家级科研项目</w:t>
            </w:r>
          </w:p>
        </w:tc>
        <w:tc>
          <w:tcPr>
            <w:tcW w:w="287"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4</w:t>
            </w:r>
          </w:p>
        </w:tc>
        <w:tc>
          <w:tcPr>
            <w:tcW w:w="1356" w:type="pct"/>
            <w:vMerge w:val="restar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pPr>
            <w:r>
              <w:rPr>
                <w:sz w:val="21"/>
                <w:szCs w:val="21"/>
                <w:bdr w:val="none" w:color="auto" w:sz="0" w:space="0"/>
              </w:rPr>
              <w:t>赵老师、0596-2591441、 stxy@mnnu.edu.cn</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jc w:val="center"/>
        </w:trPr>
        <w:tc>
          <w:tcPr>
            <w:tcW w:w="288" w:type="pct"/>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c>
          <w:tcPr>
            <w:tcW w:w="1495"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应用数学</w:t>
            </w:r>
          </w:p>
        </w:tc>
        <w:tc>
          <w:tcPr>
            <w:tcW w:w="227"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是</w:t>
            </w:r>
          </w:p>
        </w:tc>
        <w:tc>
          <w:tcPr>
            <w:tcW w:w="344" w:type="pct"/>
            <w:tcBorders>
              <w:top w:val="outset" w:color="auto" w:sz="6" w:space="0"/>
              <w:left w:val="outset" w:color="auto" w:sz="6" w:space="0"/>
              <w:bottom w:val="single" w:color="CCCCCC" w:sz="6" w:space="0"/>
              <w:right w:val="single" w:color="CCCCCC" w:sz="6" w:space="0"/>
            </w:tcBorders>
            <w:shd w:val="clear"/>
            <w:noWrap/>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pPr>
            <w:r>
              <w:rPr>
                <w:sz w:val="21"/>
                <w:szCs w:val="21"/>
                <w:bdr w:val="none" w:color="auto" w:sz="0" w:space="0"/>
              </w:rPr>
              <w:t>　</w:t>
            </w:r>
          </w:p>
        </w:tc>
        <w:tc>
          <w:tcPr>
            <w:tcW w:w="331"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博士</w:t>
            </w:r>
          </w:p>
        </w:tc>
        <w:tc>
          <w:tcPr>
            <w:tcW w:w="669"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工作调动必须有国家级科研项目</w:t>
            </w:r>
          </w:p>
        </w:tc>
        <w:tc>
          <w:tcPr>
            <w:tcW w:w="287"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4</w:t>
            </w:r>
          </w:p>
        </w:tc>
        <w:tc>
          <w:tcPr>
            <w:tcW w:w="1356" w:type="pct"/>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jc w:val="center"/>
        </w:trPr>
        <w:tc>
          <w:tcPr>
            <w:tcW w:w="288" w:type="pct"/>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c>
          <w:tcPr>
            <w:tcW w:w="1495"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运筹学与控制论</w:t>
            </w:r>
          </w:p>
        </w:tc>
        <w:tc>
          <w:tcPr>
            <w:tcW w:w="227"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是</w:t>
            </w:r>
          </w:p>
        </w:tc>
        <w:tc>
          <w:tcPr>
            <w:tcW w:w="344" w:type="pct"/>
            <w:tcBorders>
              <w:top w:val="outset" w:color="auto" w:sz="6" w:space="0"/>
              <w:left w:val="outset" w:color="auto" w:sz="6" w:space="0"/>
              <w:bottom w:val="single" w:color="CCCCCC" w:sz="6" w:space="0"/>
              <w:right w:val="single" w:color="CCCCCC" w:sz="6" w:space="0"/>
            </w:tcBorders>
            <w:shd w:val="clear"/>
            <w:noWrap/>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pPr>
            <w:r>
              <w:rPr>
                <w:sz w:val="21"/>
                <w:szCs w:val="21"/>
                <w:bdr w:val="none" w:color="auto" w:sz="0" w:space="0"/>
              </w:rPr>
              <w:t>　</w:t>
            </w:r>
          </w:p>
        </w:tc>
        <w:tc>
          <w:tcPr>
            <w:tcW w:w="331"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博士</w:t>
            </w:r>
          </w:p>
        </w:tc>
        <w:tc>
          <w:tcPr>
            <w:tcW w:w="669"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工作调动需有国家级科研项目</w:t>
            </w:r>
          </w:p>
        </w:tc>
        <w:tc>
          <w:tcPr>
            <w:tcW w:w="287"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3</w:t>
            </w:r>
          </w:p>
        </w:tc>
        <w:tc>
          <w:tcPr>
            <w:tcW w:w="1356" w:type="pct"/>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jc w:val="center"/>
        </w:trPr>
        <w:tc>
          <w:tcPr>
            <w:tcW w:w="288" w:type="pct"/>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c>
          <w:tcPr>
            <w:tcW w:w="1495"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计算数学</w:t>
            </w:r>
          </w:p>
        </w:tc>
        <w:tc>
          <w:tcPr>
            <w:tcW w:w="227"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是</w:t>
            </w:r>
          </w:p>
        </w:tc>
        <w:tc>
          <w:tcPr>
            <w:tcW w:w="344" w:type="pct"/>
            <w:tcBorders>
              <w:top w:val="outset" w:color="auto" w:sz="6" w:space="0"/>
              <w:left w:val="outset" w:color="auto" w:sz="6" w:space="0"/>
              <w:bottom w:val="single" w:color="CCCCCC" w:sz="6" w:space="0"/>
              <w:right w:val="single" w:color="CCCCCC" w:sz="6" w:space="0"/>
            </w:tcBorders>
            <w:shd w:val="clear"/>
            <w:noWrap/>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pPr>
            <w:r>
              <w:rPr>
                <w:sz w:val="21"/>
                <w:szCs w:val="21"/>
                <w:bdr w:val="none" w:color="auto" w:sz="0" w:space="0"/>
              </w:rPr>
              <w:t>　</w:t>
            </w:r>
          </w:p>
        </w:tc>
        <w:tc>
          <w:tcPr>
            <w:tcW w:w="331"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博士</w:t>
            </w:r>
          </w:p>
        </w:tc>
        <w:tc>
          <w:tcPr>
            <w:tcW w:w="669"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工作调动需有国家级科研项目</w:t>
            </w:r>
          </w:p>
        </w:tc>
        <w:tc>
          <w:tcPr>
            <w:tcW w:w="287"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2</w:t>
            </w:r>
          </w:p>
        </w:tc>
        <w:tc>
          <w:tcPr>
            <w:tcW w:w="1356" w:type="pct"/>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jc w:val="center"/>
        </w:trPr>
        <w:tc>
          <w:tcPr>
            <w:tcW w:w="288" w:type="pct"/>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c>
          <w:tcPr>
            <w:tcW w:w="1495"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概率论与数理统计</w:t>
            </w:r>
          </w:p>
        </w:tc>
        <w:tc>
          <w:tcPr>
            <w:tcW w:w="227"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是</w:t>
            </w:r>
          </w:p>
        </w:tc>
        <w:tc>
          <w:tcPr>
            <w:tcW w:w="344" w:type="pct"/>
            <w:tcBorders>
              <w:top w:val="outset" w:color="auto" w:sz="6" w:space="0"/>
              <w:left w:val="outset" w:color="auto" w:sz="6" w:space="0"/>
              <w:bottom w:val="single" w:color="CCCCCC" w:sz="6" w:space="0"/>
              <w:right w:val="single" w:color="CCCCCC" w:sz="6" w:space="0"/>
            </w:tcBorders>
            <w:shd w:val="clear"/>
            <w:noWrap/>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pPr>
            <w:r>
              <w:rPr>
                <w:sz w:val="21"/>
                <w:szCs w:val="21"/>
                <w:bdr w:val="none" w:color="auto" w:sz="0" w:space="0"/>
              </w:rPr>
              <w:t>　</w:t>
            </w:r>
          </w:p>
        </w:tc>
        <w:tc>
          <w:tcPr>
            <w:tcW w:w="331"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博士</w:t>
            </w:r>
          </w:p>
        </w:tc>
        <w:tc>
          <w:tcPr>
            <w:tcW w:w="669"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工作调动需有国家级科研项目</w:t>
            </w:r>
          </w:p>
        </w:tc>
        <w:tc>
          <w:tcPr>
            <w:tcW w:w="287"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2</w:t>
            </w:r>
          </w:p>
        </w:tc>
        <w:tc>
          <w:tcPr>
            <w:tcW w:w="1356" w:type="pct"/>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jc w:val="center"/>
        </w:trPr>
        <w:tc>
          <w:tcPr>
            <w:tcW w:w="288" w:type="pct"/>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c>
          <w:tcPr>
            <w:tcW w:w="1495"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课程教学论（数学）</w:t>
            </w:r>
          </w:p>
        </w:tc>
        <w:tc>
          <w:tcPr>
            <w:tcW w:w="227"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是</w:t>
            </w:r>
          </w:p>
        </w:tc>
        <w:tc>
          <w:tcPr>
            <w:tcW w:w="344" w:type="pct"/>
            <w:tcBorders>
              <w:top w:val="outset" w:color="auto" w:sz="6" w:space="0"/>
              <w:left w:val="outset" w:color="auto" w:sz="6" w:space="0"/>
              <w:bottom w:val="single" w:color="CCCCCC" w:sz="6" w:space="0"/>
              <w:right w:val="single" w:color="CCCCCC" w:sz="6" w:space="0"/>
            </w:tcBorders>
            <w:shd w:val="clear"/>
            <w:noWrap/>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pPr>
            <w:r>
              <w:rPr>
                <w:sz w:val="21"/>
                <w:szCs w:val="21"/>
                <w:bdr w:val="none" w:color="auto" w:sz="0" w:space="0"/>
              </w:rPr>
              <w:t>　</w:t>
            </w:r>
          </w:p>
        </w:tc>
        <w:tc>
          <w:tcPr>
            <w:tcW w:w="331"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博士</w:t>
            </w:r>
          </w:p>
        </w:tc>
        <w:tc>
          <w:tcPr>
            <w:tcW w:w="669"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　</w:t>
            </w:r>
          </w:p>
        </w:tc>
        <w:tc>
          <w:tcPr>
            <w:tcW w:w="287"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1</w:t>
            </w:r>
          </w:p>
        </w:tc>
        <w:tc>
          <w:tcPr>
            <w:tcW w:w="1356" w:type="pct"/>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jc w:val="center"/>
        </w:trPr>
        <w:tc>
          <w:tcPr>
            <w:tcW w:w="288" w:type="pct"/>
            <w:vMerge w:val="restar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物理与信息工程学院</w:t>
            </w:r>
          </w:p>
        </w:tc>
        <w:tc>
          <w:tcPr>
            <w:tcW w:w="1495"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课程与教学论</w:t>
            </w:r>
          </w:p>
        </w:tc>
        <w:tc>
          <w:tcPr>
            <w:tcW w:w="227"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是</w:t>
            </w:r>
          </w:p>
        </w:tc>
        <w:tc>
          <w:tcPr>
            <w:tcW w:w="344"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学科教学</w:t>
            </w:r>
          </w:p>
        </w:tc>
        <w:tc>
          <w:tcPr>
            <w:tcW w:w="331"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博士</w:t>
            </w:r>
          </w:p>
        </w:tc>
        <w:tc>
          <w:tcPr>
            <w:tcW w:w="669"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第一学历为“物理学”本科，同等条件下有海外背景的优先考虑。 </w:t>
            </w:r>
          </w:p>
        </w:tc>
        <w:tc>
          <w:tcPr>
            <w:tcW w:w="287" w:type="pct"/>
            <w:vMerge w:val="restar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7</w:t>
            </w:r>
          </w:p>
        </w:tc>
        <w:tc>
          <w:tcPr>
            <w:tcW w:w="1356" w:type="pct"/>
            <w:vMerge w:val="restar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pPr>
            <w:r>
              <w:rPr>
                <w:sz w:val="21"/>
                <w:szCs w:val="21"/>
                <w:bdr w:val="none" w:color="auto" w:sz="0" w:space="0"/>
              </w:rPr>
              <w:t>傅老师、</w:t>
            </w:r>
            <w:r>
              <w:rPr>
                <w:sz w:val="21"/>
                <w:szCs w:val="21"/>
                <w:bdr w:val="none" w:color="auto" w:sz="0" w:space="0"/>
              </w:rPr>
              <w:br w:type="textWrapping"/>
            </w:r>
            <w:r>
              <w:rPr>
                <w:sz w:val="21"/>
                <w:szCs w:val="21"/>
                <w:bdr w:val="none" w:color="auto" w:sz="0" w:space="0"/>
              </w:rPr>
              <w:t>05962591443、wxxy@mnnu.edu.cn</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jc w:val="center"/>
        </w:trPr>
        <w:tc>
          <w:tcPr>
            <w:tcW w:w="288" w:type="pct"/>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c>
          <w:tcPr>
            <w:tcW w:w="1495"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物理学</w:t>
            </w:r>
          </w:p>
        </w:tc>
        <w:tc>
          <w:tcPr>
            <w:tcW w:w="227"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否</w:t>
            </w:r>
          </w:p>
        </w:tc>
        <w:tc>
          <w:tcPr>
            <w:tcW w:w="344"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　</w:t>
            </w:r>
          </w:p>
        </w:tc>
        <w:tc>
          <w:tcPr>
            <w:tcW w:w="331"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博士</w:t>
            </w:r>
          </w:p>
        </w:tc>
        <w:tc>
          <w:tcPr>
            <w:tcW w:w="669"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pPr>
            <w:r>
              <w:rPr>
                <w:sz w:val="21"/>
                <w:szCs w:val="21"/>
                <w:bdr w:val="none" w:color="auto" w:sz="0" w:space="0"/>
              </w:rPr>
              <w:t>普通师资需达到我校优秀博士认定标准；工作调动需博士、教授，且达到我校物理学学科带头人条件</w:t>
            </w:r>
          </w:p>
        </w:tc>
        <w:tc>
          <w:tcPr>
            <w:tcW w:w="287" w:type="pct"/>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c>
          <w:tcPr>
            <w:tcW w:w="1356" w:type="pct"/>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jc w:val="center"/>
        </w:trPr>
        <w:tc>
          <w:tcPr>
            <w:tcW w:w="288" w:type="pct"/>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c>
          <w:tcPr>
            <w:tcW w:w="1495"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微电子学与固体电子学</w:t>
            </w:r>
          </w:p>
        </w:tc>
        <w:tc>
          <w:tcPr>
            <w:tcW w:w="227"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是</w:t>
            </w:r>
          </w:p>
        </w:tc>
        <w:tc>
          <w:tcPr>
            <w:tcW w:w="344"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　</w:t>
            </w:r>
          </w:p>
        </w:tc>
        <w:tc>
          <w:tcPr>
            <w:tcW w:w="331"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博士</w:t>
            </w:r>
          </w:p>
        </w:tc>
        <w:tc>
          <w:tcPr>
            <w:tcW w:w="669"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　</w:t>
            </w:r>
          </w:p>
        </w:tc>
        <w:tc>
          <w:tcPr>
            <w:tcW w:w="287" w:type="pct"/>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c>
          <w:tcPr>
            <w:tcW w:w="1356" w:type="pct"/>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jc w:val="center"/>
        </w:trPr>
        <w:tc>
          <w:tcPr>
            <w:tcW w:w="288" w:type="pct"/>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c>
          <w:tcPr>
            <w:tcW w:w="1495"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电路与系统</w:t>
            </w:r>
          </w:p>
        </w:tc>
        <w:tc>
          <w:tcPr>
            <w:tcW w:w="227"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是</w:t>
            </w:r>
          </w:p>
        </w:tc>
        <w:tc>
          <w:tcPr>
            <w:tcW w:w="344"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　</w:t>
            </w:r>
          </w:p>
        </w:tc>
        <w:tc>
          <w:tcPr>
            <w:tcW w:w="331"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博士</w:t>
            </w:r>
          </w:p>
        </w:tc>
        <w:tc>
          <w:tcPr>
            <w:tcW w:w="669"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　</w:t>
            </w:r>
          </w:p>
        </w:tc>
        <w:tc>
          <w:tcPr>
            <w:tcW w:w="287" w:type="pct"/>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c>
          <w:tcPr>
            <w:tcW w:w="1356" w:type="pct"/>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jc w:val="center"/>
        </w:trPr>
        <w:tc>
          <w:tcPr>
            <w:tcW w:w="288" w:type="pct"/>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c>
          <w:tcPr>
            <w:tcW w:w="1495"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模式识别与智能系统</w:t>
            </w:r>
          </w:p>
        </w:tc>
        <w:tc>
          <w:tcPr>
            <w:tcW w:w="227"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是</w:t>
            </w:r>
          </w:p>
        </w:tc>
        <w:tc>
          <w:tcPr>
            <w:tcW w:w="344"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　</w:t>
            </w:r>
          </w:p>
        </w:tc>
        <w:tc>
          <w:tcPr>
            <w:tcW w:w="331"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博士</w:t>
            </w:r>
          </w:p>
        </w:tc>
        <w:tc>
          <w:tcPr>
            <w:tcW w:w="669"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　</w:t>
            </w:r>
          </w:p>
        </w:tc>
        <w:tc>
          <w:tcPr>
            <w:tcW w:w="287" w:type="pct"/>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c>
          <w:tcPr>
            <w:tcW w:w="1356" w:type="pct"/>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jc w:val="center"/>
        </w:trPr>
        <w:tc>
          <w:tcPr>
            <w:tcW w:w="288" w:type="pct"/>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c>
          <w:tcPr>
            <w:tcW w:w="1495"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软件工程、计算机科学与技术</w:t>
            </w:r>
          </w:p>
        </w:tc>
        <w:tc>
          <w:tcPr>
            <w:tcW w:w="227"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是</w:t>
            </w:r>
          </w:p>
        </w:tc>
        <w:tc>
          <w:tcPr>
            <w:tcW w:w="344"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　</w:t>
            </w:r>
          </w:p>
        </w:tc>
        <w:tc>
          <w:tcPr>
            <w:tcW w:w="331"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博士</w:t>
            </w:r>
          </w:p>
        </w:tc>
        <w:tc>
          <w:tcPr>
            <w:tcW w:w="669"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　</w:t>
            </w:r>
          </w:p>
        </w:tc>
        <w:tc>
          <w:tcPr>
            <w:tcW w:w="287" w:type="pct"/>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c>
          <w:tcPr>
            <w:tcW w:w="1356" w:type="pct"/>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jc w:val="center"/>
        </w:trPr>
        <w:tc>
          <w:tcPr>
            <w:tcW w:w="288" w:type="pct"/>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c>
          <w:tcPr>
            <w:tcW w:w="1495"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通信与信息系统</w:t>
            </w:r>
          </w:p>
        </w:tc>
        <w:tc>
          <w:tcPr>
            <w:tcW w:w="227"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是</w:t>
            </w:r>
          </w:p>
        </w:tc>
        <w:tc>
          <w:tcPr>
            <w:tcW w:w="344"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　</w:t>
            </w:r>
          </w:p>
        </w:tc>
        <w:tc>
          <w:tcPr>
            <w:tcW w:w="331"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博士</w:t>
            </w:r>
          </w:p>
        </w:tc>
        <w:tc>
          <w:tcPr>
            <w:tcW w:w="669"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　</w:t>
            </w:r>
          </w:p>
        </w:tc>
        <w:tc>
          <w:tcPr>
            <w:tcW w:w="287" w:type="pct"/>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c>
          <w:tcPr>
            <w:tcW w:w="1356" w:type="pct"/>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jc w:val="center"/>
        </w:trPr>
        <w:tc>
          <w:tcPr>
            <w:tcW w:w="288" w:type="pct"/>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c>
          <w:tcPr>
            <w:tcW w:w="1495"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信号与信息处理</w:t>
            </w:r>
          </w:p>
        </w:tc>
        <w:tc>
          <w:tcPr>
            <w:tcW w:w="227"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是</w:t>
            </w:r>
          </w:p>
        </w:tc>
        <w:tc>
          <w:tcPr>
            <w:tcW w:w="344"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　</w:t>
            </w:r>
          </w:p>
        </w:tc>
        <w:tc>
          <w:tcPr>
            <w:tcW w:w="331"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博士</w:t>
            </w:r>
          </w:p>
        </w:tc>
        <w:tc>
          <w:tcPr>
            <w:tcW w:w="669"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　</w:t>
            </w:r>
          </w:p>
        </w:tc>
        <w:tc>
          <w:tcPr>
            <w:tcW w:w="287" w:type="pct"/>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c>
          <w:tcPr>
            <w:tcW w:w="1356" w:type="pct"/>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jc w:val="center"/>
        </w:trPr>
        <w:tc>
          <w:tcPr>
            <w:tcW w:w="288" w:type="pct"/>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c>
          <w:tcPr>
            <w:tcW w:w="1495"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电磁场与微波技术</w:t>
            </w:r>
          </w:p>
        </w:tc>
        <w:tc>
          <w:tcPr>
            <w:tcW w:w="227"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是</w:t>
            </w:r>
          </w:p>
        </w:tc>
        <w:tc>
          <w:tcPr>
            <w:tcW w:w="344"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　</w:t>
            </w:r>
          </w:p>
        </w:tc>
        <w:tc>
          <w:tcPr>
            <w:tcW w:w="331"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博士</w:t>
            </w:r>
          </w:p>
        </w:tc>
        <w:tc>
          <w:tcPr>
            <w:tcW w:w="669"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　</w:t>
            </w:r>
          </w:p>
        </w:tc>
        <w:tc>
          <w:tcPr>
            <w:tcW w:w="287" w:type="pct"/>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c>
          <w:tcPr>
            <w:tcW w:w="1356" w:type="pct"/>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jc w:val="center"/>
        </w:trPr>
        <w:tc>
          <w:tcPr>
            <w:tcW w:w="288" w:type="pct"/>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c>
          <w:tcPr>
            <w:tcW w:w="1495"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电力系统及其自动化、电力电子与电力传动、电机与电器、高电压与绝缘技术、电工理论与新技术、机械工程</w:t>
            </w:r>
          </w:p>
        </w:tc>
        <w:tc>
          <w:tcPr>
            <w:tcW w:w="227"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是</w:t>
            </w:r>
          </w:p>
        </w:tc>
        <w:tc>
          <w:tcPr>
            <w:tcW w:w="344"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　</w:t>
            </w:r>
          </w:p>
        </w:tc>
        <w:tc>
          <w:tcPr>
            <w:tcW w:w="331"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博士</w:t>
            </w:r>
          </w:p>
        </w:tc>
        <w:tc>
          <w:tcPr>
            <w:tcW w:w="669"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　</w:t>
            </w:r>
          </w:p>
        </w:tc>
        <w:tc>
          <w:tcPr>
            <w:tcW w:w="287" w:type="pct"/>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c>
          <w:tcPr>
            <w:tcW w:w="1356" w:type="pct"/>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jc w:val="center"/>
        </w:trPr>
        <w:tc>
          <w:tcPr>
            <w:tcW w:w="288" w:type="pct"/>
            <w:vMerge w:val="restar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商学院</w:t>
            </w:r>
          </w:p>
        </w:tc>
        <w:tc>
          <w:tcPr>
            <w:tcW w:w="1495"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pPr>
            <w:r>
              <w:rPr>
                <w:sz w:val="21"/>
                <w:szCs w:val="21"/>
                <w:bdr w:val="none" w:color="auto" w:sz="0" w:space="0"/>
              </w:rPr>
              <w:t>资本论、社会主义市场经济</w:t>
            </w:r>
          </w:p>
        </w:tc>
        <w:tc>
          <w:tcPr>
            <w:tcW w:w="227"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否</w:t>
            </w:r>
          </w:p>
        </w:tc>
        <w:tc>
          <w:tcPr>
            <w:tcW w:w="344"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　</w:t>
            </w:r>
          </w:p>
        </w:tc>
        <w:tc>
          <w:tcPr>
            <w:tcW w:w="331"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博士</w:t>
            </w:r>
          </w:p>
        </w:tc>
        <w:tc>
          <w:tcPr>
            <w:tcW w:w="669"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能承担《政治经济学》、《当代中国经济》等课程</w:t>
            </w:r>
          </w:p>
        </w:tc>
        <w:tc>
          <w:tcPr>
            <w:tcW w:w="287"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2</w:t>
            </w:r>
          </w:p>
        </w:tc>
        <w:tc>
          <w:tcPr>
            <w:tcW w:w="1356" w:type="pct"/>
            <w:vMerge w:val="restar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pPr>
            <w:r>
              <w:rPr>
                <w:sz w:val="21"/>
                <w:szCs w:val="21"/>
                <w:bdr w:val="none" w:color="auto" w:sz="0" w:space="0"/>
              </w:rPr>
              <w:t>帅老师、</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pPr>
            <w:r>
              <w:rPr>
                <w:sz w:val="21"/>
                <w:szCs w:val="21"/>
                <w:bdr w:val="none" w:color="auto" w:sz="0" w:space="0"/>
              </w:rPr>
              <w:t>05962527161、sxy@mnnu.edu.cn</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jc w:val="center"/>
        </w:trPr>
        <w:tc>
          <w:tcPr>
            <w:tcW w:w="288" w:type="pct"/>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c>
          <w:tcPr>
            <w:tcW w:w="1495"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金融学</w:t>
            </w:r>
          </w:p>
        </w:tc>
        <w:tc>
          <w:tcPr>
            <w:tcW w:w="227"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否</w:t>
            </w:r>
          </w:p>
        </w:tc>
        <w:tc>
          <w:tcPr>
            <w:tcW w:w="344"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金融工程</w:t>
            </w:r>
          </w:p>
        </w:tc>
        <w:tc>
          <w:tcPr>
            <w:tcW w:w="331"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博士</w:t>
            </w:r>
          </w:p>
        </w:tc>
        <w:tc>
          <w:tcPr>
            <w:tcW w:w="669"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　</w:t>
            </w:r>
          </w:p>
        </w:tc>
        <w:tc>
          <w:tcPr>
            <w:tcW w:w="287"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1</w:t>
            </w:r>
          </w:p>
        </w:tc>
        <w:tc>
          <w:tcPr>
            <w:tcW w:w="1356" w:type="pct"/>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jc w:val="center"/>
        </w:trPr>
        <w:tc>
          <w:tcPr>
            <w:tcW w:w="288" w:type="pct"/>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c>
          <w:tcPr>
            <w:tcW w:w="1495"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企业管理、管理科学与工程、应用心理学</w:t>
            </w:r>
          </w:p>
        </w:tc>
        <w:tc>
          <w:tcPr>
            <w:tcW w:w="227"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否</w:t>
            </w:r>
          </w:p>
        </w:tc>
        <w:tc>
          <w:tcPr>
            <w:tcW w:w="344"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人力资源管理、市场营销</w:t>
            </w:r>
          </w:p>
        </w:tc>
        <w:tc>
          <w:tcPr>
            <w:tcW w:w="331"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博士</w:t>
            </w:r>
          </w:p>
        </w:tc>
        <w:tc>
          <w:tcPr>
            <w:tcW w:w="669"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　</w:t>
            </w:r>
          </w:p>
        </w:tc>
        <w:tc>
          <w:tcPr>
            <w:tcW w:w="287"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2</w:t>
            </w:r>
          </w:p>
        </w:tc>
        <w:tc>
          <w:tcPr>
            <w:tcW w:w="1356" w:type="pct"/>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jc w:val="center"/>
        </w:trPr>
        <w:tc>
          <w:tcPr>
            <w:tcW w:w="288" w:type="pct"/>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c>
          <w:tcPr>
            <w:tcW w:w="1495"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工商管理</w:t>
            </w:r>
          </w:p>
        </w:tc>
        <w:tc>
          <w:tcPr>
            <w:tcW w:w="227"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否</w:t>
            </w:r>
          </w:p>
        </w:tc>
        <w:tc>
          <w:tcPr>
            <w:tcW w:w="344"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大数据财务管理、智慧财务、会计学</w:t>
            </w:r>
          </w:p>
        </w:tc>
        <w:tc>
          <w:tcPr>
            <w:tcW w:w="331"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博士</w:t>
            </w:r>
          </w:p>
        </w:tc>
        <w:tc>
          <w:tcPr>
            <w:tcW w:w="669"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　</w:t>
            </w:r>
          </w:p>
        </w:tc>
        <w:tc>
          <w:tcPr>
            <w:tcW w:w="287"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1</w:t>
            </w:r>
          </w:p>
        </w:tc>
        <w:tc>
          <w:tcPr>
            <w:tcW w:w="1356" w:type="pct"/>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jc w:val="center"/>
        </w:trPr>
        <w:tc>
          <w:tcPr>
            <w:tcW w:w="288" w:type="pct"/>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c>
          <w:tcPr>
            <w:tcW w:w="1495"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统计学</w:t>
            </w:r>
          </w:p>
        </w:tc>
        <w:tc>
          <w:tcPr>
            <w:tcW w:w="227"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否</w:t>
            </w:r>
          </w:p>
        </w:tc>
        <w:tc>
          <w:tcPr>
            <w:tcW w:w="344"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数据挖掘与数据分析</w:t>
            </w:r>
          </w:p>
        </w:tc>
        <w:tc>
          <w:tcPr>
            <w:tcW w:w="331"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博士</w:t>
            </w:r>
          </w:p>
        </w:tc>
        <w:tc>
          <w:tcPr>
            <w:tcW w:w="669"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　</w:t>
            </w:r>
          </w:p>
        </w:tc>
        <w:tc>
          <w:tcPr>
            <w:tcW w:w="287"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1</w:t>
            </w:r>
          </w:p>
        </w:tc>
        <w:tc>
          <w:tcPr>
            <w:tcW w:w="1356" w:type="pct"/>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jc w:val="center"/>
        </w:trPr>
        <w:tc>
          <w:tcPr>
            <w:tcW w:w="288" w:type="pct"/>
            <w:vMerge w:val="restar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外国语学院</w:t>
            </w:r>
          </w:p>
        </w:tc>
        <w:tc>
          <w:tcPr>
            <w:tcW w:w="1495"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英语（师范）</w:t>
            </w:r>
          </w:p>
        </w:tc>
        <w:tc>
          <w:tcPr>
            <w:tcW w:w="227"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是</w:t>
            </w:r>
          </w:p>
        </w:tc>
        <w:tc>
          <w:tcPr>
            <w:tcW w:w="344"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外国语言学及应用语言学</w:t>
            </w:r>
          </w:p>
        </w:tc>
        <w:tc>
          <w:tcPr>
            <w:tcW w:w="331"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博士</w:t>
            </w:r>
          </w:p>
        </w:tc>
        <w:tc>
          <w:tcPr>
            <w:tcW w:w="669"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　</w:t>
            </w:r>
          </w:p>
        </w:tc>
        <w:tc>
          <w:tcPr>
            <w:tcW w:w="287"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2</w:t>
            </w:r>
          </w:p>
        </w:tc>
        <w:tc>
          <w:tcPr>
            <w:tcW w:w="1356" w:type="pct"/>
            <w:vMerge w:val="restar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pPr>
            <w:r>
              <w:rPr>
                <w:sz w:val="21"/>
                <w:szCs w:val="21"/>
                <w:bdr w:val="none" w:color="auto" w:sz="0" w:space="0"/>
              </w:rPr>
              <w:t>张老师、05962591447、wgyxy@mnnu.edu.cn</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jc w:val="center"/>
        </w:trPr>
        <w:tc>
          <w:tcPr>
            <w:tcW w:w="288" w:type="pct"/>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c>
          <w:tcPr>
            <w:tcW w:w="1495"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英语（师范）/商务英语/翻译</w:t>
            </w:r>
          </w:p>
        </w:tc>
        <w:tc>
          <w:tcPr>
            <w:tcW w:w="227"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是</w:t>
            </w:r>
          </w:p>
        </w:tc>
        <w:tc>
          <w:tcPr>
            <w:tcW w:w="344"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跨文化交际学</w:t>
            </w:r>
          </w:p>
        </w:tc>
        <w:tc>
          <w:tcPr>
            <w:tcW w:w="331"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博士</w:t>
            </w:r>
          </w:p>
        </w:tc>
        <w:tc>
          <w:tcPr>
            <w:tcW w:w="669"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其中学科带头人1人</w:t>
            </w:r>
          </w:p>
        </w:tc>
        <w:tc>
          <w:tcPr>
            <w:tcW w:w="287"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2</w:t>
            </w:r>
          </w:p>
        </w:tc>
        <w:tc>
          <w:tcPr>
            <w:tcW w:w="1356" w:type="pct"/>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jc w:val="center"/>
        </w:trPr>
        <w:tc>
          <w:tcPr>
            <w:tcW w:w="288" w:type="pct"/>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c>
          <w:tcPr>
            <w:tcW w:w="1495"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翻译</w:t>
            </w:r>
          </w:p>
        </w:tc>
        <w:tc>
          <w:tcPr>
            <w:tcW w:w="227"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是</w:t>
            </w:r>
          </w:p>
        </w:tc>
        <w:tc>
          <w:tcPr>
            <w:tcW w:w="344"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翻译学</w:t>
            </w:r>
          </w:p>
        </w:tc>
        <w:tc>
          <w:tcPr>
            <w:tcW w:w="331"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博士</w:t>
            </w:r>
          </w:p>
        </w:tc>
        <w:tc>
          <w:tcPr>
            <w:tcW w:w="669"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　</w:t>
            </w:r>
          </w:p>
        </w:tc>
        <w:tc>
          <w:tcPr>
            <w:tcW w:w="287"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2</w:t>
            </w:r>
          </w:p>
        </w:tc>
        <w:tc>
          <w:tcPr>
            <w:tcW w:w="1356" w:type="pct"/>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jc w:val="center"/>
        </w:trPr>
        <w:tc>
          <w:tcPr>
            <w:tcW w:w="288" w:type="pct"/>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c>
          <w:tcPr>
            <w:tcW w:w="1495"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日语</w:t>
            </w:r>
          </w:p>
        </w:tc>
        <w:tc>
          <w:tcPr>
            <w:tcW w:w="227"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是</w:t>
            </w:r>
          </w:p>
        </w:tc>
        <w:tc>
          <w:tcPr>
            <w:tcW w:w="344"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日语语言文学</w:t>
            </w:r>
          </w:p>
        </w:tc>
        <w:tc>
          <w:tcPr>
            <w:tcW w:w="331"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博士</w:t>
            </w:r>
          </w:p>
        </w:tc>
        <w:tc>
          <w:tcPr>
            <w:tcW w:w="669"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　</w:t>
            </w:r>
          </w:p>
        </w:tc>
        <w:tc>
          <w:tcPr>
            <w:tcW w:w="287"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2</w:t>
            </w:r>
          </w:p>
        </w:tc>
        <w:tc>
          <w:tcPr>
            <w:tcW w:w="1356" w:type="pct"/>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jc w:val="center"/>
        </w:trPr>
        <w:tc>
          <w:tcPr>
            <w:tcW w:w="288" w:type="pct"/>
            <w:vMerge w:val="restar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生物科学与技术学院</w:t>
            </w:r>
          </w:p>
        </w:tc>
        <w:tc>
          <w:tcPr>
            <w:tcW w:w="1495"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教育学原理或课程与教学论</w:t>
            </w:r>
          </w:p>
        </w:tc>
        <w:tc>
          <w:tcPr>
            <w:tcW w:w="227"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否</w:t>
            </w:r>
          </w:p>
        </w:tc>
        <w:tc>
          <w:tcPr>
            <w:tcW w:w="344" w:type="pct"/>
            <w:tcBorders>
              <w:top w:val="outset" w:color="auto" w:sz="6" w:space="0"/>
              <w:left w:val="outset" w:color="auto" w:sz="6" w:space="0"/>
              <w:bottom w:val="single" w:color="CCCCCC" w:sz="6" w:space="0"/>
              <w:right w:val="single" w:color="CCCCCC" w:sz="6" w:space="0"/>
            </w:tcBorders>
            <w:shd w:val="clear"/>
            <w:noWrap/>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pPr>
            <w:r>
              <w:rPr>
                <w:sz w:val="21"/>
                <w:szCs w:val="21"/>
                <w:bdr w:val="none" w:color="auto" w:sz="0" w:space="0"/>
              </w:rPr>
              <w:t>　</w:t>
            </w:r>
          </w:p>
        </w:tc>
        <w:tc>
          <w:tcPr>
            <w:tcW w:w="331"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博士</w:t>
            </w:r>
          </w:p>
        </w:tc>
        <w:tc>
          <w:tcPr>
            <w:tcW w:w="669"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有生物学背景</w:t>
            </w:r>
          </w:p>
        </w:tc>
        <w:tc>
          <w:tcPr>
            <w:tcW w:w="287"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1</w:t>
            </w:r>
          </w:p>
        </w:tc>
        <w:tc>
          <w:tcPr>
            <w:tcW w:w="1356" w:type="pct"/>
            <w:vMerge w:val="restar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pPr>
            <w:r>
              <w:rPr>
                <w:sz w:val="21"/>
                <w:szCs w:val="21"/>
                <w:bdr w:val="none" w:color="auto" w:sz="0" w:space="0"/>
              </w:rPr>
              <w:t>陈老师、</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pPr>
            <w:r>
              <w:rPr>
                <w:sz w:val="21"/>
                <w:szCs w:val="21"/>
                <w:bdr w:val="none" w:color="auto" w:sz="0" w:space="0"/>
              </w:rPr>
              <w:t>05962528735、czx1447@mnnu.edu.cn</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jc w:val="center"/>
        </w:trPr>
        <w:tc>
          <w:tcPr>
            <w:tcW w:w="288" w:type="pct"/>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c>
          <w:tcPr>
            <w:tcW w:w="1495"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微生物、细胞生物学、生化与分子生物学</w:t>
            </w:r>
          </w:p>
        </w:tc>
        <w:tc>
          <w:tcPr>
            <w:tcW w:w="227"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否</w:t>
            </w:r>
          </w:p>
        </w:tc>
        <w:tc>
          <w:tcPr>
            <w:tcW w:w="344" w:type="pct"/>
            <w:tcBorders>
              <w:top w:val="outset" w:color="auto" w:sz="6" w:space="0"/>
              <w:left w:val="outset" w:color="auto" w:sz="6" w:space="0"/>
              <w:bottom w:val="single" w:color="CCCCCC" w:sz="6" w:space="0"/>
              <w:right w:val="single" w:color="CCCCCC" w:sz="6" w:space="0"/>
            </w:tcBorders>
            <w:shd w:val="clear"/>
            <w:noWrap/>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pPr>
            <w:r>
              <w:rPr>
                <w:sz w:val="21"/>
                <w:szCs w:val="21"/>
                <w:bdr w:val="none" w:color="auto" w:sz="0" w:space="0"/>
              </w:rPr>
              <w:t>　</w:t>
            </w:r>
          </w:p>
        </w:tc>
        <w:tc>
          <w:tcPr>
            <w:tcW w:w="331"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博士</w:t>
            </w:r>
          </w:p>
        </w:tc>
        <w:tc>
          <w:tcPr>
            <w:tcW w:w="669"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教授，近三年有主持国家项目，学科带头人</w:t>
            </w:r>
          </w:p>
        </w:tc>
        <w:tc>
          <w:tcPr>
            <w:tcW w:w="287"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1</w:t>
            </w:r>
          </w:p>
        </w:tc>
        <w:tc>
          <w:tcPr>
            <w:tcW w:w="1356" w:type="pct"/>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jc w:val="center"/>
        </w:trPr>
        <w:tc>
          <w:tcPr>
            <w:tcW w:w="288" w:type="pct"/>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c>
          <w:tcPr>
            <w:tcW w:w="1495"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农业资源利用</w:t>
            </w:r>
          </w:p>
        </w:tc>
        <w:tc>
          <w:tcPr>
            <w:tcW w:w="227"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否</w:t>
            </w:r>
          </w:p>
        </w:tc>
        <w:tc>
          <w:tcPr>
            <w:tcW w:w="344" w:type="pct"/>
            <w:tcBorders>
              <w:top w:val="outset" w:color="auto" w:sz="6" w:space="0"/>
              <w:left w:val="outset" w:color="auto" w:sz="6" w:space="0"/>
              <w:bottom w:val="single" w:color="CCCCCC" w:sz="6" w:space="0"/>
              <w:right w:val="single" w:color="CCCCCC" w:sz="6" w:space="0"/>
            </w:tcBorders>
            <w:shd w:val="clear"/>
            <w:noWrap/>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pPr>
            <w:r>
              <w:rPr>
                <w:sz w:val="21"/>
                <w:szCs w:val="21"/>
                <w:bdr w:val="none" w:color="auto" w:sz="0" w:space="0"/>
              </w:rPr>
              <w:t>　</w:t>
            </w:r>
          </w:p>
        </w:tc>
        <w:tc>
          <w:tcPr>
            <w:tcW w:w="331"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博士</w:t>
            </w:r>
          </w:p>
        </w:tc>
        <w:tc>
          <w:tcPr>
            <w:tcW w:w="669"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　</w:t>
            </w:r>
          </w:p>
        </w:tc>
        <w:tc>
          <w:tcPr>
            <w:tcW w:w="287"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1</w:t>
            </w:r>
          </w:p>
        </w:tc>
        <w:tc>
          <w:tcPr>
            <w:tcW w:w="1356" w:type="pct"/>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jc w:val="center"/>
        </w:trPr>
        <w:tc>
          <w:tcPr>
            <w:tcW w:w="288" w:type="pct"/>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c>
          <w:tcPr>
            <w:tcW w:w="1495"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农业工程</w:t>
            </w:r>
          </w:p>
        </w:tc>
        <w:tc>
          <w:tcPr>
            <w:tcW w:w="227"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否</w:t>
            </w:r>
          </w:p>
        </w:tc>
        <w:tc>
          <w:tcPr>
            <w:tcW w:w="344" w:type="pct"/>
            <w:tcBorders>
              <w:top w:val="outset" w:color="auto" w:sz="6" w:space="0"/>
              <w:left w:val="outset" w:color="auto" w:sz="6" w:space="0"/>
              <w:bottom w:val="single" w:color="CCCCCC" w:sz="6" w:space="0"/>
              <w:right w:val="single" w:color="CCCCCC" w:sz="6" w:space="0"/>
            </w:tcBorders>
            <w:shd w:val="clear"/>
            <w:noWrap/>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pPr>
            <w:r>
              <w:rPr>
                <w:sz w:val="21"/>
                <w:szCs w:val="21"/>
                <w:bdr w:val="none" w:color="auto" w:sz="0" w:space="0"/>
              </w:rPr>
              <w:t>　</w:t>
            </w:r>
          </w:p>
        </w:tc>
        <w:tc>
          <w:tcPr>
            <w:tcW w:w="331"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博士</w:t>
            </w:r>
          </w:p>
        </w:tc>
        <w:tc>
          <w:tcPr>
            <w:tcW w:w="669"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　</w:t>
            </w:r>
          </w:p>
        </w:tc>
        <w:tc>
          <w:tcPr>
            <w:tcW w:w="287"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1</w:t>
            </w:r>
          </w:p>
        </w:tc>
        <w:tc>
          <w:tcPr>
            <w:tcW w:w="1356" w:type="pct"/>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jc w:val="center"/>
        </w:trPr>
        <w:tc>
          <w:tcPr>
            <w:tcW w:w="288" w:type="pct"/>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c>
          <w:tcPr>
            <w:tcW w:w="1495"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食品科学与工程</w:t>
            </w:r>
          </w:p>
        </w:tc>
        <w:tc>
          <w:tcPr>
            <w:tcW w:w="227"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否</w:t>
            </w:r>
          </w:p>
        </w:tc>
        <w:tc>
          <w:tcPr>
            <w:tcW w:w="344" w:type="pct"/>
            <w:tcBorders>
              <w:top w:val="outset" w:color="auto" w:sz="6" w:space="0"/>
              <w:left w:val="outset" w:color="auto" w:sz="6" w:space="0"/>
              <w:bottom w:val="single" w:color="CCCCCC" w:sz="6" w:space="0"/>
              <w:right w:val="single" w:color="CCCCCC" w:sz="6" w:space="0"/>
            </w:tcBorders>
            <w:shd w:val="clear"/>
            <w:noWrap/>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pPr>
            <w:r>
              <w:rPr>
                <w:sz w:val="21"/>
                <w:szCs w:val="21"/>
                <w:bdr w:val="none" w:color="auto" w:sz="0" w:space="0"/>
              </w:rPr>
              <w:t>　</w:t>
            </w:r>
          </w:p>
        </w:tc>
        <w:tc>
          <w:tcPr>
            <w:tcW w:w="331"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博士</w:t>
            </w:r>
          </w:p>
        </w:tc>
        <w:tc>
          <w:tcPr>
            <w:tcW w:w="669"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教授，近三年有主持国家项目，学科带头人</w:t>
            </w:r>
          </w:p>
        </w:tc>
        <w:tc>
          <w:tcPr>
            <w:tcW w:w="287"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1</w:t>
            </w:r>
          </w:p>
        </w:tc>
        <w:tc>
          <w:tcPr>
            <w:tcW w:w="1356" w:type="pct"/>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jc w:val="center"/>
        </w:trPr>
        <w:tc>
          <w:tcPr>
            <w:tcW w:w="288" w:type="pct"/>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c>
          <w:tcPr>
            <w:tcW w:w="1495"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食品科学与工程</w:t>
            </w:r>
          </w:p>
        </w:tc>
        <w:tc>
          <w:tcPr>
            <w:tcW w:w="227"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否</w:t>
            </w:r>
          </w:p>
        </w:tc>
        <w:tc>
          <w:tcPr>
            <w:tcW w:w="344" w:type="pct"/>
            <w:tcBorders>
              <w:top w:val="outset" w:color="auto" w:sz="6" w:space="0"/>
              <w:left w:val="outset" w:color="auto" w:sz="6" w:space="0"/>
              <w:bottom w:val="single" w:color="CCCCCC" w:sz="6" w:space="0"/>
              <w:right w:val="single" w:color="CCCCCC" w:sz="6" w:space="0"/>
            </w:tcBorders>
            <w:shd w:val="clear"/>
            <w:noWrap/>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pPr>
            <w:r>
              <w:rPr>
                <w:sz w:val="21"/>
                <w:szCs w:val="21"/>
                <w:bdr w:val="none" w:color="auto" w:sz="0" w:space="0"/>
              </w:rPr>
              <w:t>　</w:t>
            </w:r>
          </w:p>
        </w:tc>
        <w:tc>
          <w:tcPr>
            <w:tcW w:w="331"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博士</w:t>
            </w:r>
          </w:p>
        </w:tc>
        <w:tc>
          <w:tcPr>
            <w:tcW w:w="669"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本科是食品专业，具有食品工程背景</w:t>
            </w:r>
          </w:p>
        </w:tc>
        <w:tc>
          <w:tcPr>
            <w:tcW w:w="287"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1</w:t>
            </w:r>
          </w:p>
        </w:tc>
        <w:tc>
          <w:tcPr>
            <w:tcW w:w="1356" w:type="pct"/>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jc w:val="center"/>
        </w:trPr>
        <w:tc>
          <w:tcPr>
            <w:tcW w:w="288" w:type="pct"/>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c>
          <w:tcPr>
            <w:tcW w:w="1495"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食品营养与卫生</w:t>
            </w:r>
          </w:p>
        </w:tc>
        <w:tc>
          <w:tcPr>
            <w:tcW w:w="227"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是</w:t>
            </w:r>
          </w:p>
        </w:tc>
        <w:tc>
          <w:tcPr>
            <w:tcW w:w="344" w:type="pct"/>
            <w:tcBorders>
              <w:top w:val="outset" w:color="auto" w:sz="6" w:space="0"/>
              <w:left w:val="outset" w:color="auto" w:sz="6" w:space="0"/>
              <w:bottom w:val="single" w:color="CCCCCC" w:sz="6" w:space="0"/>
              <w:right w:val="single" w:color="CCCCCC" w:sz="6" w:space="0"/>
            </w:tcBorders>
            <w:shd w:val="clear"/>
            <w:noWrap/>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pPr>
            <w:r>
              <w:rPr>
                <w:sz w:val="21"/>
                <w:szCs w:val="21"/>
                <w:bdr w:val="none" w:color="auto" w:sz="0" w:space="0"/>
              </w:rPr>
              <w:t>　</w:t>
            </w:r>
          </w:p>
        </w:tc>
        <w:tc>
          <w:tcPr>
            <w:tcW w:w="331"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博士</w:t>
            </w:r>
          </w:p>
        </w:tc>
        <w:tc>
          <w:tcPr>
            <w:tcW w:w="669"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　</w:t>
            </w:r>
          </w:p>
        </w:tc>
        <w:tc>
          <w:tcPr>
            <w:tcW w:w="287"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2</w:t>
            </w:r>
          </w:p>
        </w:tc>
        <w:tc>
          <w:tcPr>
            <w:tcW w:w="1356" w:type="pct"/>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jc w:val="center"/>
        </w:trPr>
        <w:tc>
          <w:tcPr>
            <w:tcW w:w="288" w:type="pct"/>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c>
          <w:tcPr>
            <w:tcW w:w="1495"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风景园林</w:t>
            </w:r>
          </w:p>
        </w:tc>
        <w:tc>
          <w:tcPr>
            <w:tcW w:w="227"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是</w:t>
            </w:r>
          </w:p>
        </w:tc>
        <w:tc>
          <w:tcPr>
            <w:tcW w:w="344" w:type="pct"/>
            <w:tcBorders>
              <w:top w:val="outset" w:color="auto" w:sz="6" w:space="0"/>
              <w:left w:val="outset" w:color="auto" w:sz="6" w:space="0"/>
              <w:bottom w:val="single" w:color="CCCCCC" w:sz="6" w:space="0"/>
              <w:right w:val="single" w:color="CCCCCC" w:sz="6" w:space="0"/>
            </w:tcBorders>
            <w:shd w:val="clear"/>
            <w:noWrap/>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pPr>
            <w:r>
              <w:rPr>
                <w:sz w:val="21"/>
                <w:szCs w:val="21"/>
                <w:bdr w:val="none" w:color="auto" w:sz="0" w:space="0"/>
              </w:rPr>
              <w:t>　</w:t>
            </w:r>
          </w:p>
        </w:tc>
        <w:tc>
          <w:tcPr>
            <w:tcW w:w="331"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博士</w:t>
            </w:r>
          </w:p>
        </w:tc>
        <w:tc>
          <w:tcPr>
            <w:tcW w:w="669"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本科是风景园林专业</w:t>
            </w:r>
          </w:p>
        </w:tc>
        <w:tc>
          <w:tcPr>
            <w:tcW w:w="287"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1</w:t>
            </w:r>
          </w:p>
        </w:tc>
        <w:tc>
          <w:tcPr>
            <w:tcW w:w="1356" w:type="pct"/>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jc w:val="center"/>
        </w:trPr>
        <w:tc>
          <w:tcPr>
            <w:tcW w:w="288" w:type="pct"/>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c>
          <w:tcPr>
            <w:tcW w:w="1495"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景观设计</w:t>
            </w:r>
          </w:p>
        </w:tc>
        <w:tc>
          <w:tcPr>
            <w:tcW w:w="227"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是</w:t>
            </w:r>
          </w:p>
        </w:tc>
        <w:tc>
          <w:tcPr>
            <w:tcW w:w="344" w:type="pct"/>
            <w:tcBorders>
              <w:top w:val="outset" w:color="auto" w:sz="6" w:space="0"/>
              <w:left w:val="outset" w:color="auto" w:sz="6" w:space="0"/>
              <w:bottom w:val="single" w:color="CCCCCC" w:sz="6" w:space="0"/>
              <w:right w:val="single" w:color="CCCCCC" w:sz="6" w:space="0"/>
            </w:tcBorders>
            <w:shd w:val="clear"/>
            <w:noWrap/>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pPr>
            <w:r>
              <w:rPr>
                <w:sz w:val="21"/>
                <w:szCs w:val="21"/>
                <w:bdr w:val="none" w:color="auto" w:sz="0" w:space="0"/>
              </w:rPr>
              <w:t>　</w:t>
            </w:r>
          </w:p>
        </w:tc>
        <w:tc>
          <w:tcPr>
            <w:tcW w:w="331"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博士</w:t>
            </w:r>
          </w:p>
        </w:tc>
        <w:tc>
          <w:tcPr>
            <w:tcW w:w="669"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本科是景观设计</w:t>
            </w:r>
          </w:p>
        </w:tc>
        <w:tc>
          <w:tcPr>
            <w:tcW w:w="287"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1</w:t>
            </w:r>
          </w:p>
        </w:tc>
        <w:tc>
          <w:tcPr>
            <w:tcW w:w="1356" w:type="pct"/>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jc w:val="center"/>
        </w:trPr>
        <w:tc>
          <w:tcPr>
            <w:tcW w:w="288" w:type="pct"/>
            <w:vMerge w:val="restar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计算机学院</w:t>
            </w:r>
          </w:p>
        </w:tc>
        <w:tc>
          <w:tcPr>
            <w:tcW w:w="1495"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计算机科学与技术</w:t>
            </w:r>
          </w:p>
        </w:tc>
        <w:tc>
          <w:tcPr>
            <w:tcW w:w="227"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是</w:t>
            </w:r>
          </w:p>
        </w:tc>
        <w:tc>
          <w:tcPr>
            <w:tcW w:w="344"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　</w:t>
            </w:r>
          </w:p>
        </w:tc>
        <w:tc>
          <w:tcPr>
            <w:tcW w:w="331"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博士</w:t>
            </w:r>
          </w:p>
        </w:tc>
        <w:tc>
          <w:tcPr>
            <w:tcW w:w="669"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　</w:t>
            </w:r>
          </w:p>
        </w:tc>
        <w:tc>
          <w:tcPr>
            <w:tcW w:w="287" w:type="pct"/>
            <w:vMerge w:val="restar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16</w:t>
            </w:r>
          </w:p>
        </w:tc>
        <w:tc>
          <w:tcPr>
            <w:tcW w:w="1356" w:type="pct"/>
            <w:vMerge w:val="restar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pPr>
            <w:r>
              <w:rPr>
                <w:sz w:val="21"/>
                <w:szCs w:val="21"/>
                <w:bdr w:val="none" w:color="auto" w:sz="0" w:space="0"/>
              </w:rPr>
              <w:t>何老师、</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pPr>
            <w:r>
              <w:rPr>
                <w:sz w:val="21"/>
                <w:szCs w:val="21"/>
                <w:bdr w:val="none" w:color="auto" w:sz="0" w:space="0"/>
              </w:rPr>
              <w:t>05962526960、jsjxy@mnnu.edu.cn</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jc w:val="center"/>
        </w:trPr>
        <w:tc>
          <w:tcPr>
            <w:tcW w:w="288" w:type="pct"/>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c>
          <w:tcPr>
            <w:tcW w:w="1495"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软件工程</w:t>
            </w:r>
          </w:p>
        </w:tc>
        <w:tc>
          <w:tcPr>
            <w:tcW w:w="227"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是</w:t>
            </w:r>
          </w:p>
        </w:tc>
        <w:tc>
          <w:tcPr>
            <w:tcW w:w="344"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　</w:t>
            </w:r>
          </w:p>
        </w:tc>
        <w:tc>
          <w:tcPr>
            <w:tcW w:w="331"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博士</w:t>
            </w:r>
          </w:p>
        </w:tc>
        <w:tc>
          <w:tcPr>
            <w:tcW w:w="669"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　</w:t>
            </w:r>
          </w:p>
        </w:tc>
        <w:tc>
          <w:tcPr>
            <w:tcW w:w="287" w:type="pct"/>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c>
          <w:tcPr>
            <w:tcW w:w="1356" w:type="pct"/>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jc w:val="center"/>
        </w:trPr>
        <w:tc>
          <w:tcPr>
            <w:tcW w:w="288" w:type="pct"/>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c>
          <w:tcPr>
            <w:tcW w:w="1495"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网络空间安全</w:t>
            </w:r>
          </w:p>
        </w:tc>
        <w:tc>
          <w:tcPr>
            <w:tcW w:w="227"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是</w:t>
            </w:r>
          </w:p>
        </w:tc>
        <w:tc>
          <w:tcPr>
            <w:tcW w:w="344"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　</w:t>
            </w:r>
          </w:p>
        </w:tc>
        <w:tc>
          <w:tcPr>
            <w:tcW w:w="331"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博士</w:t>
            </w:r>
          </w:p>
        </w:tc>
        <w:tc>
          <w:tcPr>
            <w:tcW w:w="669"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　</w:t>
            </w:r>
          </w:p>
        </w:tc>
        <w:tc>
          <w:tcPr>
            <w:tcW w:w="287" w:type="pct"/>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c>
          <w:tcPr>
            <w:tcW w:w="1356" w:type="pct"/>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jc w:val="center"/>
        </w:trPr>
        <w:tc>
          <w:tcPr>
            <w:tcW w:w="288" w:type="pct"/>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c>
          <w:tcPr>
            <w:tcW w:w="1495"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系统工程</w:t>
            </w:r>
          </w:p>
        </w:tc>
        <w:tc>
          <w:tcPr>
            <w:tcW w:w="227"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是</w:t>
            </w:r>
          </w:p>
        </w:tc>
        <w:tc>
          <w:tcPr>
            <w:tcW w:w="344"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　</w:t>
            </w:r>
          </w:p>
        </w:tc>
        <w:tc>
          <w:tcPr>
            <w:tcW w:w="331"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博士</w:t>
            </w:r>
          </w:p>
        </w:tc>
        <w:tc>
          <w:tcPr>
            <w:tcW w:w="669"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　</w:t>
            </w:r>
          </w:p>
        </w:tc>
        <w:tc>
          <w:tcPr>
            <w:tcW w:w="287" w:type="pct"/>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c>
          <w:tcPr>
            <w:tcW w:w="1356" w:type="pct"/>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jc w:val="center"/>
        </w:trPr>
        <w:tc>
          <w:tcPr>
            <w:tcW w:w="288" w:type="pct"/>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c>
          <w:tcPr>
            <w:tcW w:w="1495"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控制理论与控制工程</w:t>
            </w:r>
          </w:p>
        </w:tc>
        <w:tc>
          <w:tcPr>
            <w:tcW w:w="227"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是</w:t>
            </w:r>
          </w:p>
        </w:tc>
        <w:tc>
          <w:tcPr>
            <w:tcW w:w="344"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　</w:t>
            </w:r>
          </w:p>
        </w:tc>
        <w:tc>
          <w:tcPr>
            <w:tcW w:w="331"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博士</w:t>
            </w:r>
          </w:p>
        </w:tc>
        <w:tc>
          <w:tcPr>
            <w:tcW w:w="669"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　</w:t>
            </w:r>
          </w:p>
        </w:tc>
        <w:tc>
          <w:tcPr>
            <w:tcW w:w="287" w:type="pct"/>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c>
          <w:tcPr>
            <w:tcW w:w="1356" w:type="pct"/>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jc w:val="center"/>
        </w:trPr>
        <w:tc>
          <w:tcPr>
            <w:tcW w:w="288" w:type="pct"/>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c>
          <w:tcPr>
            <w:tcW w:w="1495"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应用数学</w:t>
            </w:r>
          </w:p>
        </w:tc>
        <w:tc>
          <w:tcPr>
            <w:tcW w:w="227"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是</w:t>
            </w:r>
          </w:p>
        </w:tc>
        <w:tc>
          <w:tcPr>
            <w:tcW w:w="344"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人工智能、大数据</w:t>
            </w:r>
          </w:p>
        </w:tc>
        <w:tc>
          <w:tcPr>
            <w:tcW w:w="331"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博士</w:t>
            </w:r>
          </w:p>
        </w:tc>
        <w:tc>
          <w:tcPr>
            <w:tcW w:w="669"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　</w:t>
            </w:r>
          </w:p>
        </w:tc>
        <w:tc>
          <w:tcPr>
            <w:tcW w:w="287" w:type="pct"/>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c>
          <w:tcPr>
            <w:tcW w:w="1356" w:type="pct"/>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jc w:val="center"/>
        </w:trPr>
        <w:tc>
          <w:tcPr>
            <w:tcW w:w="288" w:type="pct"/>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c>
          <w:tcPr>
            <w:tcW w:w="1495"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管理科学与工程</w:t>
            </w:r>
          </w:p>
        </w:tc>
        <w:tc>
          <w:tcPr>
            <w:tcW w:w="227"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是</w:t>
            </w:r>
          </w:p>
        </w:tc>
        <w:tc>
          <w:tcPr>
            <w:tcW w:w="344"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人工智能、大数据</w:t>
            </w:r>
          </w:p>
        </w:tc>
        <w:tc>
          <w:tcPr>
            <w:tcW w:w="331"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博士</w:t>
            </w:r>
          </w:p>
        </w:tc>
        <w:tc>
          <w:tcPr>
            <w:tcW w:w="669"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　</w:t>
            </w:r>
          </w:p>
        </w:tc>
        <w:tc>
          <w:tcPr>
            <w:tcW w:w="287" w:type="pct"/>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c>
          <w:tcPr>
            <w:tcW w:w="1356" w:type="pct"/>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jc w:val="center"/>
        </w:trPr>
        <w:tc>
          <w:tcPr>
            <w:tcW w:w="288" w:type="pct"/>
            <w:vMerge w:val="restar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新闻传播学院</w:t>
            </w:r>
          </w:p>
        </w:tc>
        <w:tc>
          <w:tcPr>
            <w:tcW w:w="1495"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戏剧与影视学</w:t>
            </w:r>
          </w:p>
        </w:tc>
        <w:tc>
          <w:tcPr>
            <w:tcW w:w="227"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是</w:t>
            </w:r>
          </w:p>
        </w:tc>
        <w:tc>
          <w:tcPr>
            <w:tcW w:w="344"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　</w:t>
            </w:r>
          </w:p>
        </w:tc>
        <w:tc>
          <w:tcPr>
            <w:tcW w:w="331"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博士</w:t>
            </w:r>
          </w:p>
        </w:tc>
        <w:tc>
          <w:tcPr>
            <w:tcW w:w="669"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　</w:t>
            </w:r>
          </w:p>
        </w:tc>
        <w:tc>
          <w:tcPr>
            <w:tcW w:w="287"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6</w:t>
            </w:r>
          </w:p>
        </w:tc>
        <w:tc>
          <w:tcPr>
            <w:tcW w:w="1356" w:type="pct"/>
            <w:vMerge w:val="restar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pPr>
            <w:r>
              <w:rPr>
                <w:sz w:val="21"/>
                <w:szCs w:val="21"/>
                <w:bdr w:val="none" w:color="auto" w:sz="0" w:space="0"/>
              </w:rPr>
              <w:t>张老师、</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pPr>
            <w:r>
              <w:rPr>
                <w:sz w:val="21"/>
                <w:szCs w:val="21"/>
                <w:bdr w:val="none" w:color="auto" w:sz="0" w:space="0"/>
              </w:rPr>
              <w:t>05962527965、xwcbxy@mnnu.edu.cn</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jc w:val="center"/>
        </w:trPr>
        <w:tc>
          <w:tcPr>
            <w:tcW w:w="288" w:type="pct"/>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c>
          <w:tcPr>
            <w:tcW w:w="1495"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新闻传播学</w:t>
            </w:r>
          </w:p>
        </w:tc>
        <w:tc>
          <w:tcPr>
            <w:tcW w:w="227"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是</w:t>
            </w:r>
          </w:p>
        </w:tc>
        <w:tc>
          <w:tcPr>
            <w:tcW w:w="344"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　</w:t>
            </w:r>
          </w:p>
        </w:tc>
        <w:tc>
          <w:tcPr>
            <w:tcW w:w="331"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博士</w:t>
            </w:r>
          </w:p>
        </w:tc>
        <w:tc>
          <w:tcPr>
            <w:tcW w:w="669"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　</w:t>
            </w:r>
          </w:p>
        </w:tc>
        <w:tc>
          <w:tcPr>
            <w:tcW w:w="287"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3</w:t>
            </w:r>
          </w:p>
        </w:tc>
        <w:tc>
          <w:tcPr>
            <w:tcW w:w="1356" w:type="pct"/>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jc w:val="center"/>
        </w:trPr>
        <w:tc>
          <w:tcPr>
            <w:tcW w:w="288" w:type="pct"/>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c>
          <w:tcPr>
            <w:tcW w:w="1495"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设计学</w:t>
            </w:r>
          </w:p>
        </w:tc>
        <w:tc>
          <w:tcPr>
            <w:tcW w:w="227"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是</w:t>
            </w:r>
          </w:p>
        </w:tc>
        <w:tc>
          <w:tcPr>
            <w:tcW w:w="344"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　</w:t>
            </w:r>
          </w:p>
        </w:tc>
        <w:tc>
          <w:tcPr>
            <w:tcW w:w="331"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博士</w:t>
            </w:r>
          </w:p>
        </w:tc>
        <w:tc>
          <w:tcPr>
            <w:tcW w:w="669"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　</w:t>
            </w:r>
          </w:p>
        </w:tc>
        <w:tc>
          <w:tcPr>
            <w:tcW w:w="287"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1</w:t>
            </w:r>
          </w:p>
        </w:tc>
        <w:tc>
          <w:tcPr>
            <w:tcW w:w="1356" w:type="pct"/>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jc w:val="center"/>
        </w:trPr>
        <w:tc>
          <w:tcPr>
            <w:tcW w:w="288" w:type="pct"/>
            <w:vMerge w:val="restar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马克思主义学院</w:t>
            </w:r>
          </w:p>
        </w:tc>
        <w:tc>
          <w:tcPr>
            <w:tcW w:w="1495"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思想政治教育</w:t>
            </w:r>
          </w:p>
        </w:tc>
        <w:tc>
          <w:tcPr>
            <w:tcW w:w="227"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是</w:t>
            </w:r>
          </w:p>
        </w:tc>
        <w:tc>
          <w:tcPr>
            <w:tcW w:w="344"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马克思主义理论与思想政治教育</w:t>
            </w:r>
          </w:p>
        </w:tc>
        <w:tc>
          <w:tcPr>
            <w:tcW w:w="331"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博士</w:t>
            </w:r>
          </w:p>
        </w:tc>
        <w:tc>
          <w:tcPr>
            <w:tcW w:w="669"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本科思想政治教育专业、硕士为学科教学（思政）优先，中共党员</w:t>
            </w:r>
          </w:p>
        </w:tc>
        <w:tc>
          <w:tcPr>
            <w:tcW w:w="287"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1</w:t>
            </w:r>
          </w:p>
        </w:tc>
        <w:tc>
          <w:tcPr>
            <w:tcW w:w="1356" w:type="pct"/>
            <w:vMerge w:val="restar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pPr>
            <w:r>
              <w:rPr>
                <w:sz w:val="21"/>
                <w:szCs w:val="21"/>
                <w:bdr w:val="none" w:color="auto" w:sz="0" w:space="0"/>
              </w:rPr>
              <w:t>郭老师、</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pPr>
            <w:r>
              <w:rPr>
                <w:sz w:val="21"/>
                <w:szCs w:val="21"/>
                <w:bdr w:val="none" w:color="auto" w:sz="0" w:space="0"/>
              </w:rPr>
              <w:t>05962592282、mybgs@mnnu.edu.cn</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jc w:val="center"/>
        </w:trPr>
        <w:tc>
          <w:tcPr>
            <w:tcW w:w="288" w:type="pct"/>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c>
          <w:tcPr>
            <w:tcW w:w="1495"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马克思主义理论及相关学科专业</w:t>
            </w:r>
          </w:p>
        </w:tc>
        <w:tc>
          <w:tcPr>
            <w:tcW w:w="227"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是</w:t>
            </w:r>
          </w:p>
        </w:tc>
        <w:tc>
          <w:tcPr>
            <w:tcW w:w="344"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　</w:t>
            </w:r>
          </w:p>
        </w:tc>
        <w:tc>
          <w:tcPr>
            <w:tcW w:w="331"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博士</w:t>
            </w:r>
          </w:p>
        </w:tc>
        <w:tc>
          <w:tcPr>
            <w:tcW w:w="669"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中共党员</w:t>
            </w:r>
          </w:p>
        </w:tc>
        <w:tc>
          <w:tcPr>
            <w:tcW w:w="287"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4</w:t>
            </w:r>
          </w:p>
        </w:tc>
        <w:tc>
          <w:tcPr>
            <w:tcW w:w="1356" w:type="pct"/>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jc w:val="center"/>
        </w:trPr>
        <w:tc>
          <w:tcPr>
            <w:tcW w:w="288" w:type="pct"/>
            <w:vMerge w:val="restar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体育学院</w:t>
            </w:r>
          </w:p>
        </w:tc>
        <w:tc>
          <w:tcPr>
            <w:tcW w:w="1495"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体育人文社会学</w:t>
            </w:r>
          </w:p>
        </w:tc>
        <w:tc>
          <w:tcPr>
            <w:tcW w:w="227"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是</w:t>
            </w:r>
          </w:p>
        </w:tc>
        <w:tc>
          <w:tcPr>
            <w:tcW w:w="344"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　</w:t>
            </w:r>
          </w:p>
        </w:tc>
        <w:tc>
          <w:tcPr>
            <w:tcW w:w="331"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博士</w:t>
            </w:r>
          </w:p>
        </w:tc>
        <w:tc>
          <w:tcPr>
            <w:tcW w:w="669"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本科和硕士阶段专业需为体育类的术科专业毕业</w:t>
            </w:r>
          </w:p>
        </w:tc>
        <w:tc>
          <w:tcPr>
            <w:tcW w:w="287" w:type="pct"/>
            <w:vMerge w:val="restar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7</w:t>
            </w:r>
          </w:p>
        </w:tc>
        <w:tc>
          <w:tcPr>
            <w:tcW w:w="1356" w:type="pct"/>
            <w:vMerge w:val="restar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pPr>
            <w:r>
              <w:rPr>
                <w:sz w:val="21"/>
                <w:szCs w:val="21"/>
                <w:bdr w:val="none" w:color="auto" w:sz="0" w:space="0"/>
              </w:rPr>
              <w:t>沈老师、        05962591380、 tyxy@mnnu.edu.cn</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jc w:val="center"/>
        </w:trPr>
        <w:tc>
          <w:tcPr>
            <w:tcW w:w="288" w:type="pct"/>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c>
          <w:tcPr>
            <w:tcW w:w="1495"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运动人体科学、体育教育训练学</w:t>
            </w:r>
          </w:p>
        </w:tc>
        <w:tc>
          <w:tcPr>
            <w:tcW w:w="227"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是</w:t>
            </w:r>
          </w:p>
        </w:tc>
        <w:tc>
          <w:tcPr>
            <w:tcW w:w="344"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　</w:t>
            </w:r>
          </w:p>
        </w:tc>
        <w:tc>
          <w:tcPr>
            <w:tcW w:w="331"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博士</w:t>
            </w:r>
          </w:p>
        </w:tc>
        <w:tc>
          <w:tcPr>
            <w:tcW w:w="669"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本科和硕士阶段专业需为体育类的术科专业毕业</w:t>
            </w:r>
          </w:p>
        </w:tc>
        <w:tc>
          <w:tcPr>
            <w:tcW w:w="287" w:type="pct"/>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c>
          <w:tcPr>
            <w:tcW w:w="1356" w:type="pct"/>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jc w:val="center"/>
        </w:trPr>
        <w:tc>
          <w:tcPr>
            <w:tcW w:w="288" w:type="pct"/>
            <w:vMerge w:val="restar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法学院</w:t>
            </w:r>
          </w:p>
        </w:tc>
        <w:tc>
          <w:tcPr>
            <w:tcW w:w="1495"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法学</w:t>
            </w:r>
          </w:p>
        </w:tc>
        <w:tc>
          <w:tcPr>
            <w:tcW w:w="227"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否</w:t>
            </w:r>
          </w:p>
        </w:tc>
        <w:tc>
          <w:tcPr>
            <w:tcW w:w="344"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法学</w:t>
            </w:r>
          </w:p>
        </w:tc>
        <w:tc>
          <w:tcPr>
            <w:tcW w:w="331" w:type="pct"/>
            <w:tcBorders>
              <w:top w:val="outset" w:color="auto" w:sz="6" w:space="0"/>
              <w:left w:val="outset" w:color="auto" w:sz="6" w:space="0"/>
              <w:bottom w:val="single" w:color="CCCCCC" w:sz="6" w:space="0"/>
              <w:right w:val="single" w:color="CCCCCC" w:sz="6" w:space="0"/>
            </w:tcBorders>
            <w:shd w:val="clear"/>
            <w:noWrap/>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博士</w:t>
            </w:r>
          </w:p>
        </w:tc>
        <w:tc>
          <w:tcPr>
            <w:tcW w:w="669"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pPr>
            <w:r>
              <w:rPr>
                <w:sz w:val="21"/>
                <w:szCs w:val="21"/>
                <w:bdr w:val="none" w:color="auto" w:sz="0" w:space="0"/>
              </w:rPr>
              <w:t>限制1人为博士、教授，其余两人可以不受职称限制</w:t>
            </w:r>
          </w:p>
        </w:tc>
        <w:tc>
          <w:tcPr>
            <w:tcW w:w="287"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3</w:t>
            </w:r>
          </w:p>
        </w:tc>
        <w:tc>
          <w:tcPr>
            <w:tcW w:w="1356" w:type="pct"/>
            <w:vMerge w:val="restar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pPr>
            <w:r>
              <w:rPr>
                <w:sz w:val="21"/>
                <w:szCs w:val="21"/>
                <w:bdr w:val="none" w:color="auto" w:sz="0" w:space="0"/>
              </w:rPr>
              <w:t>柯老师、</w:t>
            </w:r>
            <w:r>
              <w:rPr>
                <w:sz w:val="21"/>
                <w:szCs w:val="21"/>
                <w:bdr w:val="none" w:color="auto" w:sz="0" w:space="0"/>
              </w:rPr>
              <w:br w:type="textWrapping"/>
            </w:r>
            <w:r>
              <w:rPr>
                <w:sz w:val="21"/>
                <w:szCs w:val="21"/>
                <w:bdr w:val="none" w:color="auto" w:sz="0" w:space="0"/>
              </w:rPr>
              <w:t>05962591444、</w:t>
            </w:r>
            <w:r>
              <w:rPr>
                <w:sz w:val="21"/>
                <w:szCs w:val="21"/>
                <w:bdr w:val="none" w:color="auto" w:sz="0" w:space="0"/>
              </w:rPr>
              <w:br w:type="textWrapping"/>
            </w:r>
            <w:r>
              <w:rPr>
                <w:sz w:val="21"/>
                <w:szCs w:val="21"/>
                <w:bdr w:val="none" w:color="auto" w:sz="0" w:space="0"/>
              </w:rPr>
              <w:t>faxueyuan@mnnu.edu.cn</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jc w:val="center"/>
        </w:trPr>
        <w:tc>
          <w:tcPr>
            <w:tcW w:w="288" w:type="pct"/>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c>
          <w:tcPr>
            <w:tcW w:w="1495"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社会学</w:t>
            </w:r>
          </w:p>
        </w:tc>
        <w:tc>
          <w:tcPr>
            <w:tcW w:w="227"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否</w:t>
            </w:r>
          </w:p>
        </w:tc>
        <w:tc>
          <w:tcPr>
            <w:tcW w:w="344"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社会工作</w:t>
            </w:r>
          </w:p>
        </w:tc>
        <w:tc>
          <w:tcPr>
            <w:tcW w:w="331" w:type="pct"/>
            <w:tcBorders>
              <w:top w:val="outset" w:color="auto" w:sz="6" w:space="0"/>
              <w:left w:val="outset" w:color="auto" w:sz="6" w:space="0"/>
              <w:bottom w:val="single" w:color="CCCCCC" w:sz="6" w:space="0"/>
              <w:right w:val="single" w:color="CCCCCC" w:sz="6" w:space="0"/>
            </w:tcBorders>
            <w:shd w:val="clear"/>
            <w:noWrap/>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博士</w:t>
            </w:r>
          </w:p>
        </w:tc>
        <w:tc>
          <w:tcPr>
            <w:tcW w:w="669"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pPr>
            <w:r>
              <w:rPr>
                <w:sz w:val="21"/>
                <w:szCs w:val="21"/>
                <w:bdr w:val="none" w:color="auto" w:sz="0" w:space="0"/>
              </w:rPr>
              <w:t>副高及以上，若是应届毕业生可不考虑职称</w:t>
            </w:r>
          </w:p>
        </w:tc>
        <w:tc>
          <w:tcPr>
            <w:tcW w:w="287"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1</w:t>
            </w:r>
          </w:p>
        </w:tc>
        <w:tc>
          <w:tcPr>
            <w:tcW w:w="1356" w:type="pct"/>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jc w:val="center"/>
        </w:trPr>
        <w:tc>
          <w:tcPr>
            <w:tcW w:w="288" w:type="pct"/>
            <w:vMerge w:val="restar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艺术学院</w:t>
            </w:r>
          </w:p>
        </w:tc>
        <w:tc>
          <w:tcPr>
            <w:tcW w:w="1495"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音乐与舞蹈学</w:t>
            </w:r>
          </w:p>
        </w:tc>
        <w:tc>
          <w:tcPr>
            <w:tcW w:w="227"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是</w:t>
            </w:r>
          </w:p>
        </w:tc>
        <w:tc>
          <w:tcPr>
            <w:tcW w:w="344"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　</w:t>
            </w:r>
          </w:p>
        </w:tc>
        <w:tc>
          <w:tcPr>
            <w:tcW w:w="331"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博士</w:t>
            </w:r>
          </w:p>
        </w:tc>
        <w:tc>
          <w:tcPr>
            <w:tcW w:w="669"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　</w:t>
            </w:r>
          </w:p>
        </w:tc>
        <w:tc>
          <w:tcPr>
            <w:tcW w:w="287"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7</w:t>
            </w:r>
          </w:p>
        </w:tc>
        <w:tc>
          <w:tcPr>
            <w:tcW w:w="1356" w:type="pct"/>
            <w:vMerge w:val="restar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pPr>
            <w:r>
              <w:rPr>
                <w:sz w:val="21"/>
                <w:szCs w:val="21"/>
                <w:bdr w:val="none" w:color="auto" w:sz="0" w:space="0"/>
              </w:rPr>
              <w:t>林老师、  05962525821、 ysxy@mnnu.edu.cn</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jc w:val="center"/>
        </w:trPr>
        <w:tc>
          <w:tcPr>
            <w:tcW w:w="288" w:type="pct"/>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c>
          <w:tcPr>
            <w:tcW w:w="1495"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设计学</w:t>
            </w:r>
          </w:p>
        </w:tc>
        <w:tc>
          <w:tcPr>
            <w:tcW w:w="227"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是</w:t>
            </w:r>
          </w:p>
        </w:tc>
        <w:tc>
          <w:tcPr>
            <w:tcW w:w="344"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　</w:t>
            </w:r>
          </w:p>
        </w:tc>
        <w:tc>
          <w:tcPr>
            <w:tcW w:w="331"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博士</w:t>
            </w:r>
          </w:p>
        </w:tc>
        <w:tc>
          <w:tcPr>
            <w:tcW w:w="669"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　</w:t>
            </w:r>
          </w:p>
        </w:tc>
        <w:tc>
          <w:tcPr>
            <w:tcW w:w="287"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4</w:t>
            </w:r>
          </w:p>
        </w:tc>
        <w:tc>
          <w:tcPr>
            <w:tcW w:w="1356" w:type="pct"/>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jc w:val="center"/>
        </w:trPr>
        <w:tc>
          <w:tcPr>
            <w:tcW w:w="288" w:type="pct"/>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c>
          <w:tcPr>
            <w:tcW w:w="1495"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美术学</w:t>
            </w:r>
          </w:p>
        </w:tc>
        <w:tc>
          <w:tcPr>
            <w:tcW w:w="227"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是</w:t>
            </w:r>
          </w:p>
        </w:tc>
        <w:tc>
          <w:tcPr>
            <w:tcW w:w="344"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　</w:t>
            </w:r>
          </w:p>
        </w:tc>
        <w:tc>
          <w:tcPr>
            <w:tcW w:w="331"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博士</w:t>
            </w:r>
          </w:p>
        </w:tc>
        <w:tc>
          <w:tcPr>
            <w:tcW w:w="669"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教授</w:t>
            </w:r>
          </w:p>
        </w:tc>
        <w:tc>
          <w:tcPr>
            <w:tcW w:w="287"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3</w:t>
            </w:r>
          </w:p>
        </w:tc>
        <w:tc>
          <w:tcPr>
            <w:tcW w:w="1356" w:type="pct"/>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jc w:val="center"/>
        </w:trPr>
        <w:tc>
          <w:tcPr>
            <w:tcW w:w="288" w:type="pct"/>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c>
          <w:tcPr>
            <w:tcW w:w="1495"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美术学</w:t>
            </w:r>
          </w:p>
        </w:tc>
        <w:tc>
          <w:tcPr>
            <w:tcW w:w="227"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是</w:t>
            </w:r>
          </w:p>
        </w:tc>
        <w:tc>
          <w:tcPr>
            <w:tcW w:w="344"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　</w:t>
            </w:r>
          </w:p>
        </w:tc>
        <w:tc>
          <w:tcPr>
            <w:tcW w:w="331"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博士</w:t>
            </w:r>
          </w:p>
        </w:tc>
        <w:tc>
          <w:tcPr>
            <w:tcW w:w="669"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　</w:t>
            </w:r>
          </w:p>
        </w:tc>
        <w:tc>
          <w:tcPr>
            <w:tcW w:w="287"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1</w:t>
            </w:r>
          </w:p>
        </w:tc>
        <w:tc>
          <w:tcPr>
            <w:tcW w:w="1356" w:type="pct"/>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jc w:val="center"/>
        </w:trPr>
        <w:tc>
          <w:tcPr>
            <w:tcW w:w="288" w:type="pct"/>
            <w:vMerge w:val="restar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pPr>
            <w:r>
              <w:rPr>
                <w:sz w:val="21"/>
                <w:szCs w:val="21"/>
                <w:bdr w:val="none" w:color="auto" w:sz="0" w:space="0"/>
              </w:rPr>
              <w:t>历史地理学院</w:t>
            </w:r>
          </w:p>
        </w:tc>
        <w:tc>
          <w:tcPr>
            <w:tcW w:w="1495"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考古学、中国史、世界史</w:t>
            </w:r>
          </w:p>
        </w:tc>
        <w:tc>
          <w:tcPr>
            <w:tcW w:w="227"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否</w:t>
            </w:r>
          </w:p>
        </w:tc>
        <w:tc>
          <w:tcPr>
            <w:tcW w:w="344"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考古、华人华侨、文物与博物馆、艺术史、文化资源管理等相关研究方向</w:t>
            </w:r>
          </w:p>
        </w:tc>
        <w:tc>
          <w:tcPr>
            <w:tcW w:w="331"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博士</w:t>
            </w:r>
          </w:p>
        </w:tc>
        <w:tc>
          <w:tcPr>
            <w:tcW w:w="669"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副教授及以上者优先</w:t>
            </w:r>
          </w:p>
        </w:tc>
        <w:tc>
          <w:tcPr>
            <w:tcW w:w="287"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3</w:t>
            </w:r>
          </w:p>
        </w:tc>
        <w:tc>
          <w:tcPr>
            <w:tcW w:w="1356" w:type="pct"/>
            <w:vMerge w:val="restar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pPr>
            <w:r>
              <w:rPr>
                <w:sz w:val="21"/>
                <w:szCs w:val="21"/>
                <w:bdr w:val="none" w:color="auto" w:sz="0" w:space="0"/>
              </w:rPr>
              <w:t>梁老师、</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pPr>
            <w:r>
              <w:rPr>
                <w:sz w:val="21"/>
                <w:szCs w:val="21"/>
                <w:bdr w:val="none" w:color="auto" w:sz="0" w:space="0"/>
              </w:rPr>
              <w:t>05962591449、lsdlxy@mnnu.edu.cn</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288" w:type="pct"/>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c>
          <w:tcPr>
            <w:tcW w:w="1495"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地理学</w:t>
            </w:r>
          </w:p>
        </w:tc>
        <w:tc>
          <w:tcPr>
            <w:tcW w:w="227"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否</w:t>
            </w:r>
          </w:p>
        </w:tc>
        <w:tc>
          <w:tcPr>
            <w:tcW w:w="344"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环境演变、环境考古、海洋科学、地质、地貌、生态、土壤、乡村地理、城市地理等</w:t>
            </w:r>
          </w:p>
        </w:tc>
        <w:tc>
          <w:tcPr>
            <w:tcW w:w="331"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博士</w:t>
            </w:r>
          </w:p>
        </w:tc>
        <w:tc>
          <w:tcPr>
            <w:tcW w:w="669"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副教授及以上者优先</w:t>
            </w:r>
          </w:p>
        </w:tc>
        <w:tc>
          <w:tcPr>
            <w:tcW w:w="287"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2</w:t>
            </w:r>
          </w:p>
        </w:tc>
        <w:tc>
          <w:tcPr>
            <w:tcW w:w="1356" w:type="pct"/>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288" w:type="pct"/>
            <w:vMerge w:val="restar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菌物中心</w:t>
            </w:r>
          </w:p>
        </w:tc>
        <w:tc>
          <w:tcPr>
            <w:tcW w:w="1495"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生物信息学</w:t>
            </w:r>
          </w:p>
        </w:tc>
        <w:tc>
          <w:tcPr>
            <w:tcW w:w="227"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是</w:t>
            </w:r>
          </w:p>
        </w:tc>
        <w:tc>
          <w:tcPr>
            <w:tcW w:w="344"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　</w:t>
            </w:r>
          </w:p>
        </w:tc>
        <w:tc>
          <w:tcPr>
            <w:tcW w:w="331"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博士</w:t>
            </w:r>
          </w:p>
        </w:tc>
        <w:tc>
          <w:tcPr>
            <w:tcW w:w="669"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　</w:t>
            </w:r>
          </w:p>
        </w:tc>
        <w:tc>
          <w:tcPr>
            <w:tcW w:w="287" w:type="pct"/>
            <w:vMerge w:val="restar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4</w:t>
            </w:r>
          </w:p>
        </w:tc>
        <w:tc>
          <w:tcPr>
            <w:tcW w:w="1356" w:type="pct"/>
            <w:vMerge w:val="restar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pPr>
            <w:r>
              <w:rPr>
                <w:sz w:val="21"/>
                <w:szCs w:val="21"/>
                <w:bdr w:val="none" w:color="auto" w:sz="0" w:space="0"/>
              </w:rPr>
              <w:t>苏老师、    15260658819、 JWZX@mnnu.edu.cn</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288" w:type="pct"/>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c>
          <w:tcPr>
            <w:tcW w:w="1495"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免疫学</w:t>
            </w:r>
          </w:p>
        </w:tc>
        <w:tc>
          <w:tcPr>
            <w:tcW w:w="227"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是</w:t>
            </w:r>
          </w:p>
        </w:tc>
        <w:tc>
          <w:tcPr>
            <w:tcW w:w="344"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　</w:t>
            </w:r>
          </w:p>
        </w:tc>
        <w:tc>
          <w:tcPr>
            <w:tcW w:w="331"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博士</w:t>
            </w:r>
          </w:p>
        </w:tc>
        <w:tc>
          <w:tcPr>
            <w:tcW w:w="669"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　</w:t>
            </w:r>
          </w:p>
        </w:tc>
        <w:tc>
          <w:tcPr>
            <w:tcW w:w="287" w:type="pct"/>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c>
          <w:tcPr>
            <w:tcW w:w="1356" w:type="pct"/>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288" w:type="pct"/>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c>
          <w:tcPr>
            <w:tcW w:w="1495"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生理学</w:t>
            </w:r>
          </w:p>
        </w:tc>
        <w:tc>
          <w:tcPr>
            <w:tcW w:w="227"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是</w:t>
            </w:r>
          </w:p>
        </w:tc>
        <w:tc>
          <w:tcPr>
            <w:tcW w:w="344"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　</w:t>
            </w:r>
          </w:p>
        </w:tc>
        <w:tc>
          <w:tcPr>
            <w:tcW w:w="331"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博士</w:t>
            </w:r>
          </w:p>
        </w:tc>
        <w:tc>
          <w:tcPr>
            <w:tcW w:w="669"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　</w:t>
            </w:r>
          </w:p>
        </w:tc>
        <w:tc>
          <w:tcPr>
            <w:tcW w:w="287" w:type="pct"/>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c>
          <w:tcPr>
            <w:tcW w:w="1356" w:type="pct"/>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288" w:type="pct"/>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c>
          <w:tcPr>
            <w:tcW w:w="1495"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发育生物学</w:t>
            </w:r>
          </w:p>
        </w:tc>
        <w:tc>
          <w:tcPr>
            <w:tcW w:w="227"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是</w:t>
            </w:r>
          </w:p>
        </w:tc>
        <w:tc>
          <w:tcPr>
            <w:tcW w:w="344"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　</w:t>
            </w:r>
          </w:p>
        </w:tc>
        <w:tc>
          <w:tcPr>
            <w:tcW w:w="331"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博士</w:t>
            </w:r>
          </w:p>
        </w:tc>
        <w:tc>
          <w:tcPr>
            <w:tcW w:w="669"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　</w:t>
            </w:r>
          </w:p>
        </w:tc>
        <w:tc>
          <w:tcPr>
            <w:tcW w:w="287" w:type="pct"/>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c>
          <w:tcPr>
            <w:tcW w:w="1356" w:type="pct"/>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r>
    </w:tbl>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 </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Style w:val="9"/>
          <w:rFonts w:hint="eastAsia" w:ascii="微软雅黑" w:hAnsi="微软雅黑" w:eastAsia="微软雅黑" w:cs="微软雅黑"/>
          <w:i w:val="0"/>
          <w:iCs w:val="0"/>
          <w:caps w:val="0"/>
          <w:color w:val="000000"/>
          <w:spacing w:val="0"/>
          <w:sz w:val="21"/>
          <w:szCs w:val="21"/>
          <w:bdr w:val="none" w:color="auto" w:sz="0" w:space="0"/>
        </w:rPr>
        <w:t>三、聘用及引进待遇</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Style w:val="9"/>
          <w:rFonts w:hint="eastAsia" w:ascii="微软雅黑" w:hAnsi="微软雅黑" w:eastAsia="微软雅黑" w:cs="微软雅黑"/>
          <w:i w:val="0"/>
          <w:iCs w:val="0"/>
          <w:caps w:val="0"/>
          <w:color w:val="000000"/>
          <w:spacing w:val="0"/>
          <w:sz w:val="21"/>
          <w:szCs w:val="21"/>
          <w:bdr w:val="none" w:color="auto" w:sz="0" w:space="0"/>
        </w:rPr>
        <w:t>（一）学校引进待遇</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公示结果不影响聘用的，办理聘用核准手续，单位与拟聘人员签订聘用合同。纳入事业单位正式编制管理，按编制内人员待遇执行，服务年限为10年。</w:t>
      </w:r>
    </w:p>
    <w:tbl>
      <w:tblPr>
        <w:tblW w:w="14398" w:type="dxa"/>
        <w:jc w:val="center"/>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Layout w:type="autofit"/>
        <w:tblCellMar>
          <w:top w:w="0" w:type="dxa"/>
          <w:left w:w="0" w:type="dxa"/>
          <w:bottom w:w="0" w:type="dxa"/>
          <w:right w:w="0" w:type="dxa"/>
        </w:tblCellMar>
      </w:tblPr>
      <w:tblGrid>
        <w:gridCol w:w="2077"/>
        <w:gridCol w:w="1259"/>
        <w:gridCol w:w="1853"/>
        <w:gridCol w:w="1210"/>
        <w:gridCol w:w="862"/>
        <w:gridCol w:w="1213"/>
        <w:gridCol w:w="5924"/>
      </w:tblGrid>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jc w:val="center"/>
        </w:trPr>
        <w:tc>
          <w:tcPr>
            <w:tcW w:w="721" w:type="pct"/>
            <w:vMerge w:val="restart"/>
            <w:tcBorders>
              <w:top w:val="outset" w:color="auto" w:sz="6" w:space="0"/>
              <w:left w:val="outset" w:color="auto" w:sz="6" w:space="0"/>
              <w:bottom w:val="single" w:color="CCCCCC" w:sz="6" w:space="0"/>
              <w:right w:val="single" w:color="CCCCCC" w:sz="6" w:space="0"/>
            </w:tcBorders>
            <w:shd w:val="clear" w:color="auto" w:fill="F4F9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b/>
                <w:bCs/>
                <w:color w:val="000000"/>
                <w:sz w:val="21"/>
                <w:szCs w:val="21"/>
                <w:bdr w:val="none" w:color="auto" w:sz="0" w:space="0"/>
              </w:rPr>
              <w:t>人才类别</w:t>
            </w:r>
          </w:p>
        </w:tc>
        <w:tc>
          <w:tcPr>
            <w:tcW w:w="437" w:type="pct"/>
            <w:vMerge w:val="restart"/>
            <w:tcBorders>
              <w:top w:val="outset" w:color="auto" w:sz="6" w:space="0"/>
              <w:left w:val="outset" w:color="auto" w:sz="6" w:space="0"/>
              <w:bottom w:val="single" w:color="CCCCCC" w:sz="6" w:space="0"/>
              <w:right w:val="single" w:color="CCCCCC" w:sz="6" w:space="0"/>
            </w:tcBorders>
            <w:shd w:val="clear" w:color="auto" w:fill="F4F9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b/>
                <w:bCs/>
                <w:color w:val="000000"/>
                <w:sz w:val="21"/>
                <w:szCs w:val="21"/>
                <w:bdr w:val="none" w:color="auto" w:sz="0" w:space="0"/>
              </w:rPr>
              <w:t>住房补贴</w:t>
            </w:r>
          </w:p>
        </w:tc>
        <w:tc>
          <w:tcPr>
            <w:tcW w:w="643" w:type="pct"/>
            <w:vMerge w:val="restart"/>
            <w:tcBorders>
              <w:top w:val="outset" w:color="auto" w:sz="6" w:space="0"/>
              <w:left w:val="outset" w:color="auto" w:sz="6" w:space="0"/>
              <w:bottom w:val="single" w:color="CCCCCC" w:sz="6" w:space="0"/>
              <w:right w:val="single" w:color="CCCCCC" w:sz="6" w:space="0"/>
            </w:tcBorders>
            <w:shd w:val="clear" w:color="auto" w:fill="F4F9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b/>
                <w:bCs/>
                <w:color w:val="000000"/>
                <w:sz w:val="21"/>
                <w:szCs w:val="21"/>
                <w:bdr w:val="none" w:color="auto" w:sz="0" w:space="0"/>
              </w:rPr>
              <w:t>安家费</w:t>
            </w:r>
          </w:p>
        </w:tc>
        <w:tc>
          <w:tcPr>
            <w:tcW w:w="1140" w:type="pct"/>
            <w:gridSpan w:val="3"/>
            <w:tcBorders>
              <w:top w:val="outset" w:color="auto" w:sz="6" w:space="0"/>
              <w:left w:val="outset" w:color="auto" w:sz="6" w:space="0"/>
              <w:bottom w:val="single" w:color="CCCCCC" w:sz="6" w:space="0"/>
              <w:right w:val="single" w:color="CCCCCC" w:sz="6" w:space="0"/>
            </w:tcBorders>
            <w:shd w:val="clear" w:color="auto" w:fill="F4F9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b/>
                <w:bCs/>
                <w:color w:val="000000"/>
                <w:sz w:val="21"/>
                <w:szCs w:val="21"/>
                <w:bdr w:val="none" w:color="auto" w:sz="0" w:space="0"/>
              </w:rPr>
              <w:t>科研启动费</w:t>
            </w:r>
          </w:p>
        </w:tc>
        <w:tc>
          <w:tcPr>
            <w:tcW w:w="2056" w:type="pct"/>
            <w:vMerge w:val="restart"/>
            <w:tcBorders>
              <w:top w:val="outset" w:color="auto" w:sz="6" w:space="0"/>
              <w:left w:val="outset" w:color="auto" w:sz="6" w:space="0"/>
              <w:bottom w:val="single" w:color="CCCCCC" w:sz="6" w:space="0"/>
              <w:right w:val="single" w:color="CCCCCC" w:sz="6" w:space="0"/>
            </w:tcBorders>
            <w:shd w:val="clear" w:color="auto" w:fill="F4F9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b/>
                <w:bCs/>
                <w:color w:val="000000"/>
                <w:sz w:val="21"/>
                <w:szCs w:val="21"/>
                <w:bdr w:val="none" w:color="auto" w:sz="0" w:space="0"/>
              </w:rPr>
              <w:t>备注</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jc w:val="center"/>
        </w:trPr>
        <w:tc>
          <w:tcPr>
            <w:tcW w:w="721" w:type="pct"/>
            <w:vMerge w:val="continue"/>
            <w:tcBorders>
              <w:top w:val="outset" w:color="auto" w:sz="6" w:space="0"/>
              <w:left w:val="outset" w:color="auto" w:sz="6" w:space="0"/>
              <w:bottom w:val="single" w:color="CCCCCC" w:sz="6" w:space="0"/>
              <w:right w:val="single" w:color="CCCCCC" w:sz="6" w:space="0"/>
            </w:tcBorders>
            <w:shd w:val="clear" w:color="auto" w:fill="F4F9FF"/>
            <w:vAlign w:val="center"/>
          </w:tcPr>
          <w:p>
            <w:pPr>
              <w:jc w:val="center"/>
              <w:rPr>
                <w:rFonts w:hint="eastAsia" w:ascii="宋体"/>
                <w:b/>
                <w:bCs/>
                <w:color w:val="000000"/>
                <w:sz w:val="21"/>
                <w:szCs w:val="21"/>
              </w:rPr>
            </w:pPr>
          </w:p>
        </w:tc>
        <w:tc>
          <w:tcPr>
            <w:tcW w:w="437" w:type="pct"/>
            <w:vMerge w:val="continue"/>
            <w:tcBorders>
              <w:top w:val="outset" w:color="auto" w:sz="6" w:space="0"/>
              <w:left w:val="outset" w:color="auto" w:sz="6" w:space="0"/>
              <w:bottom w:val="single" w:color="CCCCCC" w:sz="6" w:space="0"/>
              <w:right w:val="single" w:color="CCCCCC" w:sz="6" w:space="0"/>
            </w:tcBorders>
            <w:shd w:val="clear" w:color="auto" w:fill="F4F9FF"/>
            <w:vAlign w:val="center"/>
          </w:tcPr>
          <w:p>
            <w:pPr>
              <w:jc w:val="center"/>
              <w:rPr>
                <w:rFonts w:hint="eastAsia" w:ascii="宋体"/>
                <w:b/>
                <w:bCs/>
                <w:color w:val="000000"/>
                <w:sz w:val="21"/>
                <w:szCs w:val="21"/>
              </w:rPr>
            </w:pPr>
          </w:p>
        </w:tc>
        <w:tc>
          <w:tcPr>
            <w:tcW w:w="643" w:type="pct"/>
            <w:vMerge w:val="continue"/>
            <w:tcBorders>
              <w:top w:val="outset" w:color="auto" w:sz="6" w:space="0"/>
              <w:left w:val="outset" w:color="auto" w:sz="6" w:space="0"/>
              <w:bottom w:val="single" w:color="CCCCCC" w:sz="6" w:space="0"/>
              <w:right w:val="single" w:color="CCCCCC" w:sz="6" w:space="0"/>
            </w:tcBorders>
            <w:shd w:val="clear" w:color="auto" w:fill="F4F9FF"/>
            <w:vAlign w:val="center"/>
          </w:tcPr>
          <w:p>
            <w:pPr>
              <w:jc w:val="center"/>
              <w:rPr>
                <w:rFonts w:hint="eastAsia" w:ascii="宋体"/>
                <w:b/>
                <w:bCs/>
                <w:color w:val="000000"/>
                <w:sz w:val="21"/>
                <w:szCs w:val="21"/>
              </w:rPr>
            </w:pPr>
          </w:p>
        </w:tc>
        <w:tc>
          <w:tcPr>
            <w:tcW w:w="719" w:type="pct"/>
            <w:gridSpan w:val="2"/>
            <w:tcBorders>
              <w:top w:val="outset" w:color="auto" w:sz="6" w:space="0"/>
              <w:left w:val="outset" w:color="auto" w:sz="6" w:space="0"/>
              <w:bottom w:val="single" w:color="CCCCCC" w:sz="6" w:space="0"/>
              <w:right w:val="single" w:color="CCCCCC" w:sz="6" w:space="0"/>
            </w:tcBorders>
            <w:shd w:val="clear" w:color="auto" w:fill="F4F9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b/>
                <w:bCs/>
                <w:color w:val="000000"/>
                <w:sz w:val="21"/>
                <w:szCs w:val="21"/>
                <w:bdr w:val="none" w:color="auto" w:sz="0" w:space="0"/>
              </w:rPr>
              <w:t>自然科学类</w:t>
            </w:r>
          </w:p>
        </w:tc>
        <w:tc>
          <w:tcPr>
            <w:tcW w:w="421" w:type="pct"/>
            <w:vMerge w:val="restart"/>
            <w:tcBorders>
              <w:top w:val="outset" w:color="auto" w:sz="6" w:space="0"/>
              <w:left w:val="outset" w:color="auto" w:sz="6" w:space="0"/>
              <w:bottom w:val="single" w:color="CCCCCC" w:sz="6" w:space="0"/>
              <w:right w:val="single" w:color="CCCCCC" w:sz="6" w:space="0"/>
            </w:tcBorders>
            <w:shd w:val="clear" w:color="auto" w:fill="F4F9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b/>
                <w:bCs/>
                <w:color w:val="000000"/>
                <w:sz w:val="21"/>
                <w:szCs w:val="21"/>
                <w:bdr w:val="none" w:color="auto" w:sz="0" w:space="0"/>
              </w:rPr>
              <w:t>人文社科类</w:t>
            </w:r>
          </w:p>
        </w:tc>
        <w:tc>
          <w:tcPr>
            <w:tcW w:w="2056" w:type="pct"/>
            <w:vMerge w:val="continue"/>
            <w:tcBorders>
              <w:top w:val="outset" w:color="auto" w:sz="6" w:space="0"/>
              <w:left w:val="outset" w:color="auto" w:sz="6" w:space="0"/>
              <w:bottom w:val="single" w:color="CCCCCC" w:sz="6" w:space="0"/>
              <w:right w:val="single" w:color="CCCCCC" w:sz="6" w:space="0"/>
            </w:tcBorders>
            <w:shd w:val="clear" w:color="auto" w:fill="F4F9FF"/>
            <w:vAlign w:val="center"/>
          </w:tcPr>
          <w:p>
            <w:pPr>
              <w:jc w:val="center"/>
              <w:rPr>
                <w:rFonts w:hint="eastAsia" w:ascii="宋体"/>
                <w:b/>
                <w:bCs/>
                <w:color w:val="000000"/>
                <w:sz w:val="21"/>
                <w:szCs w:val="21"/>
              </w:rPr>
            </w:pP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jc w:val="center"/>
        </w:trPr>
        <w:tc>
          <w:tcPr>
            <w:tcW w:w="721" w:type="pct"/>
            <w:vMerge w:val="continue"/>
            <w:tcBorders>
              <w:top w:val="outset" w:color="auto" w:sz="6" w:space="0"/>
              <w:left w:val="outset" w:color="auto" w:sz="6" w:space="0"/>
              <w:bottom w:val="single" w:color="CCCCCC" w:sz="6" w:space="0"/>
              <w:right w:val="single" w:color="CCCCCC" w:sz="6" w:space="0"/>
            </w:tcBorders>
            <w:shd w:val="clear" w:color="auto" w:fill="F4F9FF"/>
            <w:vAlign w:val="center"/>
          </w:tcPr>
          <w:p>
            <w:pPr>
              <w:jc w:val="center"/>
              <w:rPr>
                <w:rFonts w:hint="eastAsia" w:ascii="宋体"/>
                <w:b/>
                <w:bCs/>
                <w:color w:val="000000"/>
                <w:sz w:val="21"/>
                <w:szCs w:val="21"/>
              </w:rPr>
            </w:pPr>
          </w:p>
        </w:tc>
        <w:tc>
          <w:tcPr>
            <w:tcW w:w="437" w:type="pct"/>
            <w:vMerge w:val="continue"/>
            <w:tcBorders>
              <w:top w:val="outset" w:color="auto" w:sz="6" w:space="0"/>
              <w:left w:val="outset" w:color="auto" w:sz="6" w:space="0"/>
              <w:bottom w:val="single" w:color="CCCCCC" w:sz="6" w:space="0"/>
              <w:right w:val="single" w:color="CCCCCC" w:sz="6" w:space="0"/>
            </w:tcBorders>
            <w:shd w:val="clear" w:color="auto" w:fill="F4F9FF"/>
            <w:vAlign w:val="center"/>
          </w:tcPr>
          <w:p>
            <w:pPr>
              <w:jc w:val="center"/>
              <w:rPr>
                <w:rFonts w:hint="eastAsia" w:ascii="宋体"/>
                <w:b/>
                <w:bCs/>
                <w:color w:val="000000"/>
                <w:sz w:val="21"/>
                <w:szCs w:val="21"/>
              </w:rPr>
            </w:pPr>
          </w:p>
        </w:tc>
        <w:tc>
          <w:tcPr>
            <w:tcW w:w="643" w:type="pct"/>
            <w:vMerge w:val="continue"/>
            <w:tcBorders>
              <w:top w:val="outset" w:color="auto" w:sz="6" w:space="0"/>
              <w:left w:val="outset" w:color="auto" w:sz="6" w:space="0"/>
              <w:bottom w:val="single" w:color="CCCCCC" w:sz="6" w:space="0"/>
              <w:right w:val="single" w:color="CCCCCC" w:sz="6" w:space="0"/>
            </w:tcBorders>
            <w:shd w:val="clear" w:color="auto" w:fill="F4F9FF"/>
            <w:vAlign w:val="center"/>
          </w:tcPr>
          <w:p>
            <w:pPr>
              <w:jc w:val="center"/>
              <w:rPr>
                <w:rFonts w:hint="eastAsia" w:ascii="宋体"/>
                <w:b/>
                <w:bCs/>
                <w:color w:val="000000"/>
                <w:sz w:val="21"/>
                <w:szCs w:val="21"/>
              </w:rPr>
            </w:pPr>
          </w:p>
        </w:tc>
        <w:tc>
          <w:tcPr>
            <w:tcW w:w="420" w:type="pct"/>
            <w:tcBorders>
              <w:top w:val="outset" w:color="auto" w:sz="6" w:space="0"/>
              <w:left w:val="outset" w:color="auto" w:sz="6" w:space="0"/>
              <w:bottom w:val="single" w:color="CCCCCC" w:sz="6" w:space="0"/>
              <w:right w:val="single" w:color="CCCCCC" w:sz="6" w:space="0"/>
            </w:tcBorders>
            <w:shd w:val="clear" w:color="auto" w:fill="F4F9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b/>
                <w:bCs/>
                <w:color w:val="000000"/>
                <w:sz w:val="21"/>
                <w:szCs w:val="21"/>
                <w:bdr w:val="none" w:color="auto" w:sz="0" w:space="0"/>
              </w:rPr>
              <w:t>工科</w:t>
            </w:r>
          </w:p>
        </w:tc>
        <w:tc>
          <w:tcPr>
            <w:tcW w:w="298" w:type="pct"/>
            <w:tcBorders>
              <w:top w:val="outset" w:color="auto" w:sz="6" w:space="0"/>
              <w:left w:val="outset" w:color="auto" w:sz="6" w:space="0"/>
              <w:bottom w:val="single" w:color="CCCCCC" w:sz="6" w:space="0"/>
              <w:right w:val="single" w:color="CCCCCC" w:sz="6" w:space="0"/>
            </w:tcBorders>
            <w:shd w:val="clear" w:color="auto" w:fill="F4F9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b/>
                <w:bCs/>
                <w:color w:val="000000"/>
                <w:sz w:val="21"/>
                <w:szCs w:val="21"/>
                <w:bdr w:val="none" w:color="auto" w:sz="0" w:space="0"/>
              </w:rPr>
              <w:t>理科</w:t>
            </w:r>
          </w:p>
        </w:tc>
        <w:tc>
          <w:tcPr>
            <w:tcW w:w="421" w:type="pct"/>
            <w:vMerge w:val="continue"/>
            <w:tcBorders>
              <w:top w:val="outset" w:color="auto" w:sz="6" w:space="0"/>
              <w:left w:val="outset" w:color="auto" w:sz="6" w:space="0"/>
              <w:bottom w:val="single" w:color="CCCCCC" w:sz="6" w:space="0"/>
              <w:right w:val="single" w:color="CCCCCC" w:sz="6" w:space="0"/>
            </w:tcBorders>
            <w:shd w:val="clear" w:color="auto" w:fill="F4F9FF"/>
            <w:vAlign w:val="center"/>
          </w:tcPr>
          <w:p>
            <w:pPr>
              <w:jc w:val="center"/>
              <w:rPr>
                <w:rFonts w:hint="eastAsia" w:ascii="宋体"/>
                <w:b/>
                <w:bCs/>
                <w:color w:val="000000"/>
                <w:sz w:val="21"/>
                <w:szCs w:val="21"/>
              </w:rPr>
            </w:pPr>
          </w:p>
        </w:tc>
        <w:tc>
          <w:tcPr>
            <w:tcW w:w="2056" w:type="pct"/>
            <w:vMerge w:val="continue"/>
            <w:tcBorders>
              <w:top w:val="outset" w:color="auto" w:sz="6" w:space="0"/>
              <w:left w:val="outset" w:color="auto" w:sz="6" w:space="0"/>
              <w:bottom w:val="single" w:color="CCCCCC" w:sz="6" w:space="0"/>
              <w:right w:val="single" w:color="CCCCCC" w:sz="6" w:space="0"/>
            </w:tcBorders>
            <w:shd w:val="clear" w:color="auto" w:fill="F4F9FF"/>
            <w:vAlign w:val="center"/>
          </w:tcPr>
          <w:p>
            <w:pPr>
              <w:jc w:val="center"/>
              <w:rPr>
                <w:rFonts w:hint="eastAsia" w:ascii="宋体"/>
                <w:b/>
                <w:bCs/>
                <w:color w:val="000000"/>
                <w:sz w:val="21"/>
                <w:szCs w:val="21"/>
              </w:rPr>
            </w:pP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jc w:val="center"/>
        </w:trPr>
        <w:tc>
          <w:tcPr>
            <w:tcW w:w="721"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国家级高层次人才</w:t>
            </w:r>
          </w:p>
        </w:tc>
        <w:tc>
          <w:tcPr>
            <w:tcW w:w="437"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面议</w:t>
            </w:r>
          </w:p>
        </w:tc>
        <w:tc>
          <w:tcPr>
            <w:tcW w:w="643"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面议</w:t>
            </w:r>
          </w:p>
        </w:tc>
        <w:tc>
          <w:tcPr>
            <w:tcW w:w="719" w:type="pct"/>
            <w:gridSpan w:val="2"/>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 </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面议</w:t>
            </w:r>
          </w:p>
        </w:tc>
        <w:tc>
          <w:tcPr>
            <w:tcW w:w="421"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面议</w:t>
            </w:r>
          </w:p>
        </w:tc>
        <w:tc>
          <w:tcPr>
            <w:tcW w:w="2056"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年绩效工资为全校平均绩效工资的3-15倍</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jc w:val="center"/>
        </w:trPr>
        <w:tc>
          <w:tcPr>
            <w:tcW w:w="721"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省部级高层次人才</w:t>
            </w:r>
          </w:p>
        </w:tc>
        <w:tc>
          <w:tcPr>
            <w:tcW w:w="437"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100万</w:t>
            </w:r>
          </w:p>
        </w:tc>
        <w:tc>
          <w:tcPr>
            <w:tcW w:w="643"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10万</w:t>
            </w:r>
          </w:p>
        </w:tc>
        <w:tc>
          <w:tcPr>
            <w:tcW w:w="420"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20万</w:t>
            </w:r>
          </w:p>
        </w:tc>
        <w:tc>
          <w:tcPr>
            <w:tcW w:w="298"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15万</w:t>
            </w:r>
          </w:p>
        </w:tc>
        <w:tc>
          <w:tcPr>
            <w:tcW w:w="421"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10万</w:t>
            </w:r>
          </w:p>
        </w:tc>
        <w:tc>
          <w:tcPr>
            <w:tcW w:w="2056"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年绩效工资为全校平均绩效工资的2-3倍</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jc w:val="center"/>
        </w:trPr>
        <w:tc>
          <w:tcPr>
            <w:tcW w:w="721"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学科带头人</w:t>
            </w:r>
          </w:p>
        </w:tc>
        <w:tc>
          <w:tcPr>
            <w:tcW w:w="437"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A类80万</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B类75万</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C类70万</w:t>
            </w:r>
          </w:p>
        </w:tc>
        <w:tc>
          <w:tcPr>
            <w:tcW w:w="643"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10万</w:t>
            </w:r>
          </w:p>
        </w:tc>
        <w:tc>
          <w:tcPr>
            <w:tcW w:w="420"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20万</w:t>
            </w:r>
          </w:p>
        </w:tc>
        <w:tc>
          <w:tcPr>
            <w:tcW w:w="298"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15万</w:t>
            </w:r>
          </w:p>
        </w:tc>
        <w:tc>
          <w:tcPr>
            <w:tcW w:w="421"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10万</w:t>
            </w:r>
          </w:p>
        </w:tc>
        <w:tc>
          <w:tcPr>
            <w:tcW w:w="2056"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 </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jc w:val="center"/>
        </w:trPr>
        <w:tc>
          <w:tcPr>
            <w:tcW w:w="721"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学术骨干</w:t>
            </w:r>
          </w:p>
        </w:tc>
        <w:tc>
          <w:tcPr>
            <w:tcW w:w="437"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A类70万</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B类65万</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C类60万</w:t>
            </w:r>
          </w:p>
        </w:tc>
        <w:tc>
          <w:tcPr>
            <w:tcW w:w="643"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10万</w:t>
            </w:r>
          </w:p>
        </w:tc>
        <w:tc>
          <w:tcPr>
            <w:tcW w:w="719" w:type="pct"/>
            <w:gridSpan w:val="2"/>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10万</w:t>
            </w:r>
          </w:p>
        </w:tc>
        <w:tc>
          <w:tcPr>
            <w:tcW w:w="421"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5万</w:t>
            </w:r>
          </w:p>
        </w:tc>
        <w:tc>
          <w:tcPr>
            <w:tcW w:w="2056"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 </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21"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紧缺学科专业的博士（后）</w:t>
            </w:r>
          </w:p>
        </w:tc>
        <w:tc>
          <w:tcPr>
            <w:tcW w:w="437"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40万</w:t>
            </w:r>
          </w:p>
        </w:tc>
        <w:tc>
          <w:tcPr>
            <w:tcW w:w="643"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10万（博士后12万）</w:t>
            </w:r>
          </w:p>
        </w:tc>
        <w:tc>
          <w:tcPr>
            <w:tcW w:w="719" w:type="pct"/>
            <w:gridSpan w:val="2"/>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10万</w:t>
            </w:r>
          </w:p>
        </w:tc>
        <w:tc>
          <w:tcPr>
            <w:tcW w:w="421"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5万</w:t>
            </w:r>
          </w:p>
        </w:tc>
        <w:tc>
          <w:tcPr>
            <w:tcW w:w="2056" w:type="pct"/>
            <w:vMerge w:val="restar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优秀博士再增加10万元住房补贴（优秀博士：博士从国家“一流学科”专业毕业；经认定，近五年来的科研论文达到本校评聘教授条件。）</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jc w:val="center"/>
        </w:trPr>
        <w:tc>
          <w:tcPr>
            <w:tcW w:w="721"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非紧缺学科专业的博士（后）</w:t>
            </w:r>
          </w:p>
        </w:tc>
        <w:tc>
          <w:tcPr>
            <w:tcW w:w="437"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25万</w:t>
            </w:r>
          </w:p>
        </w:tc>
        <w:tc>
          <w:tcPr>
            <w:tcW w:w="643"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5万（博士后12万）</w:t>
            </w:r>
          </w:p>
        </w:tc>
        <w:tc>
          <w:tcPr>
            <w:tcW w:w="719" w:type="pct"/>
            <w:gridSpan w:val="2"/>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10万</w:t>
            </w:r>
          </w:p>
        </w:tc>
        <w:tc>
          <w:tcPr>
            <w:tcW w:w="421"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5万</w:t>
            </w:r>
          </w:p>
        </w:tc>
        <w:tc>
          <w:tcPr>
            <w:tcW w:w="2056" w:type="pct"/>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r>
    </w:tbl>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Style w:val="9"/>
          <w:rFonts w:hint="eastAsia" w:ascii="微软雅黑" w:hAnsi="微软雅黑" w:eastAsia="微软雅黑" w:cs="微软雅黑"/>
          <w:i w:val="0"/>
          <w:iCs w:val="0"/>
          <w:caps w:val="0"/>
          <w:color w:val="000000"/>
          <w:spacing w:val="0"/>
          <w:sz w:val="21"/>
          <w:szCs w:val="21"/>
          <w:bdr w:val="none" w:color="auto" w:sz="0" w:space="0"/>
        </w:rPr>
        <w:t>（二）福建省、漳州市待遇</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我校积极协助引进人才申报福建省、漳州市人才项目</w:t>
      </w:r>
    </w:p>
    <w:tbl>
      <w:tblPr>
        <w:tblW w:w="13521" w:type="dxa"/>
        <w:jc w:val="center"/>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Layout w:type="autofit"/>
        <w:tblCellMar>
          <w:top w:w="0" w:type="dxa"/>
          <w:left w:w="0" w:type="dxa"/>
          <w:bottom w:w="0" w:type="dxa"/>
          <w:right w:w="0" w:type="dxa"/>
        </w:tblCellMar>
      </w:tblPr>
      <w:tblGrid>
        <w:gridCol w:w="2732"/>
        <w:gridCol w:w="10789"/>
      </w:tblGrid>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jc w:val="center"/>
        </w:trPr>
        <w:tc>
          <w:tcPr>
            <w:tcW w:w="1010" w:type="pct"/>
            <w:tcBorders>
              <w:top w:val="outset" w:color="auto" w:sz="6" w:space="0"/>
              <w:left w:val="outset" w:color="auto" w:sz="6" w:space="0"/>
              <w:bottom w:val="single" w:color="CCCCCC" w:sz="6" w:space="0"/>
              <w:right w:val="single" w:color="CCCCCC" w:sz="6" w:space="0"/>
            </w:tcBorders>
            <w:shd w:val="clear" w:color="auto" w:fill="F4F9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Style w:val="9"/>
                <w:color w:val="000000"/>
                <w:sz w:val="21"/>
                <w:szCs w:val="21"/>
                <w:bdr w:val="none" w:color="auto" w:sz="0" w:space="0"/>
              </w:rPr>
              <w:t>人才项目</w:t>
            </w:r>
          </w:p>
        </w:tc>
        <w:tc>
          <w:tcPr>
            <w:tcW w:w="3989" w:type="pct"/>
            <w:tcBorders>
              <w:top w:val="outset" w:color="auto" w:sz="6" w:space="0"/>
              <w:left w:val="outset" w:color="auto" w:sz="6" w:space="0"/>
              <w:bottom w:val="single" w:color="CCCCCC" w:sz="6" w:space="0"/>
              <w:right w:val="single" w:color="CCCCCC" w:sz="6" w:space="0"/>
            </w:tcBorders>
            <w:shd w:val="clear" w:color="auto" w:fill="F4F9FF"/>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Style w:val="9"/>
                <w:color w:val="000000"/>
                <w:sz w:val="21"/>
                <w:szCs w:val="21"/>
                <w:bdr w:val="none" w:color="auto" w:sz="0" w:space="0"/>
              </w:rPr>
              <w:t>补助</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jc w:val="center"/>
        </w:trPr>
        <w:tc>
          <w:tcPr>
            <w:tcW w:w="1010"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福建省年度紧缺急需人才</w:t>
            </w:r>
          </w:p>
        </w:tc>
        <w:tc>
          <w:tcPr>
            <w:tcW w:w="3989"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26－30万</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jc w:val="center"/>
        </w:trPr>
        <w:tc>
          <w:tcPr>
            <w:tcW w:w="1010"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福建省高层次人才</w:t>
            </w:r>
          </w:p>
        </w:tc>
        <w:tc>
          <w:tcPr>
            <w:tcW w:w="3989"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25－700万</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1010"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福建省海纳百川人才</w:t>
            </w:r>
          </w:p>
        </w:tc>
        <w:tc>
          <w:tcPr>
            <w:tcW w:w="3989"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100－200万</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1010"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漳州市名校优生</w:t>
            </w:r>
          </w:p>
        </w:tc>
        <w:tc>
          <w:tcPr>
            <w:tcW w:w="3989"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15－30万</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jc w:val="center"/>
        </w:trPr>
        <w:tc>
          <w:tcPr>
            <w:tcW w:w="1010"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漳州市引进高层次人才</w:t>
            </w:r>
          </w:p>
        </w:tc>
        <w:tc>
          <w:tcPr>
            <w:tcW w:w="3989" w:type="pct"/>
            <w:tcBorders>
              <w:top w:val="outset" w:color="auto" w:sz="6" w:space="0"/>
              <w:left w:val="outset" w:color="auto" w:sz="6" w:space="0"/>
              <w:bottom w:val="single" w:color="CCCCCC" w:sz="6" w:space="0"/>
              <w:right w:val="single" w:color="CCCCCC" w:sz="6" w:space="0"/>
            </w:tcBorders>
            <w:shd w:val="cle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40－60万</w:t>
            </w:r>
          </w:p>
        </w:tc>
      </w:tr>
    </w:tbl>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 </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Style w:val="9"/>
          <w:rFonts w:hint="eastAsia" w:ascii="微软雅黑" w:hAnsi="微软雅黑" w:eastAsia="微软雅黑" w:cs="微软雅黑"/>
          <w:i w:val="0"/>
          <w:iCs w:val="0"/>
          <w:caps w:val="0"/>
          <w:color w:val="000000"/>
          <w:spacing w:val="0"/>
          <w:sz w:val="21"/>
          <w:szCs w:val="21"/>
          <w:bdr w:val="none" w:color="auto" w:sz="0" w:space="0"/>
        </w:rPr>
        <w:t>四、配偶子女及个人发展</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1.配偶按照实际情况安排工作。</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2.优质的子女教育资源：学校设有附属幼儿园、小学、中学。</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3.学校教师职称评聘设有绿色通道，符合《闽南师范大学引进人才职称特别评聘办法（试行）》中所规定条件的人才，可申请特别评审正教授、副教授职称。</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4.符合《闽南师范大学学科带头人和学术骨干管理办法》中所规定的学科带头人和学术骨干条件者可参加申报遴选。</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Style w:val="9"/>
          <w:rFonts w:hint="eastAsia" w:ascii="微软雅黑" w:hAnsi="微软雅黑" w:eastAsia="微软雅黑" w:cs="微软雅黑"/>
          <w:i w:val="0"/>
          <w:iCs w:val="0"/>
          <w:caps w:val="0"/>
          <w:color w:val="000000"/>
          <w:spacing w:val="0"/>
          <w:sz w:val="21"/>
          <w:szCs w:val="21"/>
          <w:bdr w:val="none" w:color="auto" w:sz="0" w:space="0"/>
        </w:rPr>
        <w:t>五、住房安排</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1.购房补贴根据服务年限按月发放，因在漳州市购房，可申请一次性兑现购房补贴；安家费根据服务年限按月兑现。</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2.可申报购买漳州市“安得广”工程“人才房”。</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3.学校在有房源的条件下视情况提供半年过渡房，学科带头人提供二年过渡房（或学科带头人学校提供住房，但不给予购房补贴）。无房源情况下提供租房补贴。</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Style w:val="9"/>
          <w:rFonts w:hint="eastAsia" w:ascii="微软雅黑" w:hAnsi="微软雅黑" w:eastAsia="微软雅黑" w:cs="微软雅黑"/>
          <w:i w:val="0"/>
          <w:iCs w:val="0"/>
          <w:caps w:val="0"/>
          <w:color w:val="000000"/>
          <w:spacing w:val="0"/>
          <w:sz w:val="21"/>
          <w:szCs w:val="21"/>
          <w:bdr w:val="none" w:color="auto" w:sz="0" w:space="0"/>
        </w:rPr>
        <w:t>六、联系方式</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网址：闽南师范大学网站 “人才招聘”栏(相关人才政策请进入网站查询)</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地址：漳州市芗城区县前直街36号闽南师范大学人事处</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电话：05962591337</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联系人：苏老师、尤老师</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邮箱：rcyj003@mnnu.edu.cn投递简历并抄送至gxszwhr@163.com;</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电子邮件命名格式：高校师资网+毕业学校+学历+应聘岗位+姓名</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b/>
          <w:bCs/>
          <w:i w:val="0"/>
          <w:iCs w:val="0"/>
          <w:caps w:val="0"/>
          <w:color w:val="FF0000"/>
          <w:spacing w:val="0"/>
          <w:sz w:val="28"/>
          <w:szCs w:val="28"/>
        </w:rPr>
      </w:pPr>
      <w:r>
        <w:rPr>
          <w:rFonts w:hint="eastAsia" w:ascii="微软雅黑" w:hAnsi="微软雅黑" w:eastAsia="微软雅黑" w:cs="微软雅黑"/>
          <w:i w:val="0"/>
          <w:iCs w:val="0"/>
          <w:caps w:val="0"/>
          <w:color w:val="000000"/>
          <w:spacing w:val="0"/>
          <w:sz w:val="21"/>
          <w:szCs w:val="21"/>
          <w:bdr w:val="none" w:color="auto" w:sz="0" w:space="0"/>
        </w:rPr>
        <w:t>博士QQ交流群：</w:t>
      </w:r>
      <w:r>
        <w:rPr>
          <w:rFonts w:hint="eastAsia" w:ascii="微软雅黑" w:hAnsi="微软雅黑" w:eastAsia="微软雅黑" w:cs="微软雅黑"/>
          <w:b/>
          <w:bCs/>
          <w:i w:val="0"/>
          <w:iCs w:val="0"/>
          <w:caps w:val="0"/>
          <w:color w:val="FF0000"/>
          <w:spacing w:val="0"/>
          <w:sz w:val="28"/>
          <w:szCs w:val="28"/>
        </w:rPr>
        <w:t>774396649</w:t>
      </w:r>
      <w:r>
        <w:rPr>
          <w:rFonts w:hint="eastAsia" w:ascii="微软雅黑" w:hAnsi="微软雅黑" w:eastAsia="微软雅黑" w:cs="微软雅黑"/>
          <w:i w:val="0"/>
          <w:iCs w:val="0"/>
          <w:caps w:val="0"/>
          <w:color w:val="000000"/>
          <w:spacing w:val="0"/>
          <w:sz w:val="21"/>
          <w:szCs w:val="21"/>
          <w:bdr w:val="none" w:color="auto" w:sz="0" w:space="0"/>
        </w:rPr>
        <w:t>6，硕士QQ交流群：</w:t>
      </w:r>
      <w:r>
        <w:rPr>
          <w:rFonts w:hint="eastAsia" w:ascii="微软雅黑" w:hAnsi="微软雅黑" w:eastAsia="微软雅黑" w:cs="微软雅黑"/>
          <w:b/>
          <w:bCs/>
          <w:i w:val="0"/>
          <w:iCs w:val="0"/>
          <w:caps w:val="0"/>
          <w:color w:val="FF0000"/>
          <w:spacing w:val="0"/>
          <w:sz w:val="28"/>
          <w:szCs w:val="28"/>
        </w:rPr>
        <w:t>775734603</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color w:val="FF0000"/>
        </w:rPr>
      </w:pPr>
      <w:r>
        <w:rPr>
          <w:rFonts w:hint="eastAsia" w:ascii="微软雅黑" w:hAnsi="微软雅黑" w:eastAsia="微软雅黑" w:cs="微软雅黑"/>
          <w:i w:val="0"/>
          <w:iCs w:val="0"/>
          <w:caps w:val="0"/>
          <w:color w:val="FF0000"/>
          <w:spacing w:val="0"/>
          <w:sz w:val="21"/>
          <w:szCs w:val="21"/>
          <w:bdr w:val="none" w:color="auto" w:sz="0" w:space="0"/>
        </w:rPr>
        <w:t>更多校园招聘信息请添加客服李老师微信号码：13718504267 了解关注</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Style w:val="9"/>
          <w:rFonts w:hint="eastAsia" w:ascii="微软雅黑" w:hAnsi="微软雅黑" w:eastAsia="微软雅黑" w:cs="微软雅黑"/>
          <w:i w:val="0"/>
          <w:iCs w:val="0"/>
          <w:caps w:val="0"/>
          <w:color w:val="4B4B4B"/>
          <w:spacing w:val="0"/>
          <w:sz w:val="21"/>
          <w:szCs w:val="21"/>
          <w:u w:val="none"/>
          <w:bdr w:val="none" w:color="auto" w:sz="0" w:space="0"/>
        </w:rPr>
        <w:fldChar w:fldCharType="begin"/>
      </w:r>
      <w:r>
        <w:rPr>
          <w:rStyle w:val="9"/>
          <w:rFonts w:hint="eastAsia" w:ascii="微软雅黑" w:hAnsi="微软雅黑" w:eastAsia="微软雅黑" w:cs="微软雅黑"/>
          <w:i w:val="0"/>
          <w:iCs w:val="0"/>
          <w:caps w:val="0"/>
          <w:color w:val="4B4B4B"/>
          <w:spacing w:val="0"/>
          <w:sz w:val="21"/>
          <w:szCs w:val="21"/>
          <w:u w:val="none"/>
          <w:bdr w:val="none" w:color="auto" w:sz="0" w:space="0"/>
        </w:rPr>
        <w:instrText xml:space="preserve"> HYPERLINK "http://www.gxszw.com/uploads/soft/210506/1-210506121R5.docx" \t "http://www.gxszw.com/zhaopin/mnsfdx/_blank" </w:instrText>
      </w:r>
      <w:r>
        <w:rPr>
          <w:rStyle w:val="9"/>
          <w:rFonts w:hint="eastAsia" w:ascii="微软雅黑" w:hAnsi="微软雅黑" w:eastAsia="微软雅黑" w:cs="微软雅黑"/>
          <w:i w:val="0"/>
          <w:iCs w:val="0"/>
          <w:caps w:val="0"/>
          <w:color w:val="4B4B4B"/>
          <w:spacing w:val="0"/>
          <w:sz w:val="21"/>
          <w:szCs w:val="21"/>
          <w:u w:val="none"/>
          <w:bdr w:val="none" w:color="auto" w:sz="0" w:space="0"/>
        </w:rPr>
        <w:fldChar w:fldCharType="separate"/>
      </w:r>
      <w:r>
        <w:rPr>
          <w:rStyle w:val="10"/>
          <w:rFonts w:hint="eastAsia" w:ascii="微软雅黑" w:hAnsi="微软雅黑" w:eastAsia="微软雅黑" w:cs="微软雅黑"/>
          <w:i w:val="0"/>
          <w:iCs w:val="0"/>
          <w:caps w:val="0"/>
          <w:color w:val="4B4B4B"/>
          <w:spacing w:val="0"/>
          <w:sz w:val="21"/>
          <w:szCs w:val="21"/>
          <w:u w:val="single"/>
          <w:bdr w:val="none" w:color="auto" w:sz="0" w:space="0"/>
        </w:rPr>
        <w:t>附件1：闽南师范大学引进人才审批表</w:t>
      </w:r>
      <w:r>
        <w:rPr>
          <w:rStyle w:val="9"/>
          <w:rFonts w:hint="eastAsia" w:ascii="微软雅黑" w:hAnsi="微软雅黑" w:eastAsia="微软雅黑" w:cs="微软雅黑"/>
          <w:i w:val="0"/>
          <w:iCs w:val="0"/>
          <w:caps w:val="0"/>
          <w:color w:val="4B4B4B"/>
          <w:spacing w:val="0"/>
          <w:sz w:val="21"/>
          <w:szCs w:val="21"/>
          <w:u w:val="none"/>
          <w:bdr w:val="none" w:color="auto" w:sz="0" w:space="0"/>
        </w:rPr>
        <w:fldChar w:fldCharType="end"/>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Style w:val="9"/>
          <w:rFonts w:hint="eastAsia" w:ascii="微软雅黑" w:hAnsi="微软雅黑" w:eastAsia="微软雅黑" w:cs="微软雅黑"/>
          <w:i w:val="0"/>
          <w:iCs w:val="0"/>
          <w:caps w:val="0"/>
          <w:color w:val="4B4B4B"/>
          <w:spacing w:val="0"/>
          <w:sz w:val="21"/>
          <w:szCs w:val="21"/>
          <w:u w:val="none"/>
          <w:bdr w:val="none" w:color="auto" w:sz="0" w:space="0"/>
        </w:rPr>
        <w:fldChar w:fldCharType="begin"/>
      </w:r>
      <w:r>
        <w:rPr>
          <w:rStyle w:val="9"/>
          <w:rFonts w:hint="eastAsia" w:ascii="微软雅黑" w:hAnsi="微软雅黑" w:eastAsia="微软雅黑" w:cs="微软雅黑"/>
          <w:i w:val="0"/>
          <w:iCs w:val="0"/>
          <w:caps w:val="0"/>
          <w:color w:val="4B4B4B"/>
          <w:spacing w:val="0"/>
          <w:sz w:val="21"/>
          <w:szCs w:val="21"/>
          <w:u w:val="none"/>
          <w:bdr w:val="none" w:color="auto" w:sz="0" w:space="0"/>
        </w:rPr>
        <w:instrText xml:space="preserve"> HYPERLINK "http://www.gxszw.com/uploads/soft/210428/1-21042Q41347.docx" \t "http://www.gxszw.com/zhaopin/mnsfdx/_blank" </w:instrText>
      </w:r>
      <w:r>
        <w:rPr>
          <w:rStyle w:val="9"/>
          <w:rFonts w:hint="eastAsia" w:ascii="微软雅黑" w:hAnsi="微软雅黑" w:eastAsia="微软雅黑" w:cs="微软雅黑"/>
          <w:i w:val="0"/>
          <w:iCs w:val="0"/>
          <w:caps w:val="0"/>
          <w:color w:val="4B4B4B"/>
          <w:spacing w:val="0"/>
          <w:sz w:val="21"/>
          <w:szCs w:val="21"/>
          <w:u w:val="none"/>
          <w:bdr w:val="none" w:color="auto" w:sz="0" w:space="0"/>
        </w:rPr>
        <w:fldChar w:fldCharType="separate"/>
      </w:r>
      <w:r>
        <w:rPr>
          <w:rStyle w:val="10"/>
          <w:rFonts w:hint="eastAsia" w:ascii="微软雅黑" w:hAnsi="微软雅黑" w:eastAsia="微软雅黑" w:cs="微软雅黑"/>
          <w:i w:val="0"/>
          <w:iCs w:val="0"/>
          <w:caps w:val="0"/>
          <w:color w:val="4B4B4B"/>
          <w:spacing w:val="0"/>
          <w:sz w:val="21"/>
          <w:szCs w:val="21"/>
          <w:u w:val="single"/>
          <w:bdr w:val="none" w:color="auto" w:sz="0" w:space="0"/>
        </w:rPr>
        <w:t>附件2：闽南师范大学学术带头人和学术骨干申报表</w:t>
      </w:r>
      <w:r>
        <w:rPr>
          <w:rStyle w:val="9"/>
          <w:rFonts w:hint="eastAsia" w:ascii="微软雅黑" w:hAnsi="微软雅黑" w:eastAsia="微软雅黑" w:cs="微软雅黑"/>
          <w:i w:val="0"/>
          <w:iCs w:val="0"/>
          <w:caps w:val="0"/>
          <w:color w:val="4B4B4B"/>
          <w:spacing w:val="0"/>
          <w:sz w:val="21"/>
          <w:szCs w:val="21"/>
          <w:u w:val="none"/>
          <w:bdr w:val="none" w:color="auto" w:sz="0" w:space="0"/>
        </w:rPr>
        <w:fldChar w:fldCharType="end"/>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Style w:val="9"/>
          <w:rFonts w:hint="eastAsia" w:ascii="微软雅黑" w:hAnsi="微软雅黑" w:eastAsia="微软雅黑" w:cs="微软雅黑"/>
          <w:i w:val="0"/>
          <w:iCs w:val="0"/>
          <w:caps w:val="0"/>
          <w:color w:val="4B4B4B"/>
          <w:spacing w:val="0"/>
          <w:sz w:val="21"/>
          <w:szCs w:val="21"/>
          <w:u w:val="none"/>
          <w:bdr w:val="none" w:color="auto" w:sz="0" w:space="0"/>
        </w:rPr>
        <w:fldChar w:fldCharType="begin"/>
      </w:r>
      <w:r>
        <w:rPr>
          <w:rStyle w:val="9"/>
          <w:rFonts w:hint="eastAsia" w:ascii="微软雅黑" w:hAnsi="微软雅黑" w:eastAsia="微软雅黑" w:cs="微软雅黑"/>
          <w:i w:val="0"/>
          <w:iCs w:val="0"/>
          <w:caps w:val="0"/>
          <w:color w:val="4B4B4B"/>
          <w:spacing w:val="0"/>
          <w:sz w:val="21"/>
          <w:szCs w:val="21"/>
          <w:u w:val="none"/>
          <w:bdr w:val="none" w:color="auto" w:sz="0" w:space="0"/>
        </w:rPr>
        <w:instrText xml:space="preserve"> HYPERLINK "http://www.gxszw.com/uploads/soft/210428/1-21042Q41401.doc" \t "http://www.gxszw.com/zhaopin/mnsfdx/_blank" </w:instrText>
      </w:r>
      <w:r>
        <w:rPr>
          <w:rStyle w:val="9"/>
          <w:rFonts w:hint="eastAsia" w:ascii="微软雅黑" w:hAnsi="微软雅黑" w:eastAsia="微软雅黑" w:cs="微软雅黑"/>
          <w:i w:val="0"/>
          <w:iCs w:val="0"/>
          <w:caps w:val="0"/>
          <w:color w:val="4B4B4B"/>
          <w:spacing w:val="0"/>
          <w:sz w:val="21"/>
          <w:szCs w:val="21"/>
          <w:u w:val="none"/>
          <w:bdr w:val="none" w:color="auto" w:sz="0" w:space="0"/>
        </w:rPr>
        <w:fldChar w:fldCharType="separate"/>
      </w:r>
      <w:r>
        <w:rPr>
          <w:rStyle w:val="10"/>
          <w:rFonts w:hint="eastAsia" w:ascii="微软雅黑" w:hAnsi="微软雅黑" w:eastAsia="微软雅黑" w:cs="微软雅黑"/>
          <w:i w:val="0"/>
          <w:iCs w:val="0"/>
          <w:caps w:val="0"/>
          <w:color w:val="4B4B4B"/>
          <w:spacing w:val="0"/>
          <w:sz w:val="21"/>
          <w:szCs w:val="21"/>
          <w:u w:val="single"/>
          <w:bdr w:val="none" w:color="auto" w:sz="0" w:space="0"/>
        </w:rPr>
        <w:t>附件3：闽南师范大学关于印发《闽南师范大学学科带头人和学术骨干管理办法》的通知</w:t>
      </w:r>
      <w:r>
        <w:rPr>
          <w:rStyle w:val="9"/>
          <w:rFonts w:hint="eastAsia" w:ascii="微软雅黑" w:hAnsi="微软雅黑" w:eastAsia="微软雅黑" w:cs="微软雅黑"/>
          <w:i w:val="0"/>
          <w:iCs w:val="0"/>
          <w:caps w:val="0"/>
          <w:color w:val="4B4B4B"/>
          <w:spacing w:val="0"/>
          <w:sz w:val="21"/>
          <w:szCs w:val="21"/>
          <w:u w:val="none"/>
          <w:bdr w:val="none" w:color="auto" w:sz="0" w:space="0"/>
        </w:rPr>
        <w:fldChar w:fldCharType="end"/>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Style w:val="9"/>
          <w:rFonts w:hint="eastAsia" w:ascii="微软雅黑" w:hAnsi="微软雅黑" w:eastAsia="微软雅黑" w:cs="微软雅黑"/>
          <w:i w:val="0"/>
          <w:iCs w:val="0"/>
          <w:caps w:val="0"/>
          <w:color w:val="4B4B4B"/>
          <w:spacing w:val="0"/>
          <w:sz w:val="21"/>
          <w:szCs w:val="21"/>
          <w:u w:val="none"/>
          <w:bdr w:val="none" w:color="auto" w:sz="0" w:space="0"/>
        </w:rPr>
        <w:fldChar w:fldCharType="begin"/>
      </w:r>
      <w:r>
        <w:rPr>
          <w:rStyle w:val="9"/>
          <w:rFonts w:hint="eastAsia" w:ascii="微软雅黑" w:hAnsi="微软雅黑" w:eastAsia="微软雅黑" w:cs="微软雅黑"/>
          <w:i w:val="0"/>
          <w:iCs w:val="0"/>
          <w:caps w:val="0"/>
          <w:color w:val="4B4B4B"/>
          <w:spacing w:val="0"/>
          <w:sz w:val="21"/>
          <w:szCs w:val="21"/>
          <w:u w:val="none"/>
          <w:bdr w:val="none" w:color="auto" w:sz="0" w:space="0"/>
        </w:rPr>
        <w:instrText xml:space="preserve"> HYPERLINK "http://www.gxszw.com/uploads/soft/210428/1-21042Q41416.doc" \t "http://www.gxszw.com/zhaopin/mnsfdx/_blank" </w:instrText>
      </w:r>
      <w:r>
        <w:rPr>
          <w:rStyle w:val="9"/>
          <w:rFonts w:hint="eastAsia" w:ascii="微软雅黑" w:hAnsi="微软雅黑" w:eastAsia="微软雅黑" w:cs="微软雅黑"/>
          <w:i w:val="0"/>
          <w:iCs w:val="0"/>
          <w:caps w:val="0"/>
          <w:color w:val="4B4B4B"/>
          <w:spacing w:val="0"/>
          <w:sz w:val="21"/>
          <w:szCs w:val="21"/>
          <w:u w:val="none"/>
          <w:bdr w:val="none" w:color="auto" w:sz="0" w:space="0"/>
        </w:rPr>
        <w:fldChar w:fldCharType="separate"/>
      </w:r>
      <w:r>
        <w:rPr>
          <w:rStyle w:val="10"/>
          <w:rFonts w:hint="eastAsia" w:ascii="微软雅黑" w:hAnsi="微软雅黑" w:eastAsia="微软雅黑" w:cs="微软雅黑"/>
          <w:i w:val="0"/>
          <w:iCs w:val="0"/>
          <w:caps w:val="0"/>
          <w:color w:val="4B4B4B"/>
          <w:spacing w:val="0"/>
          <w:sz w:val="21"/>
          <w:szCs w:val="21"/>
          <w:u w:val="single"/>
          <w:bdr w:val="none" w:color="auto" w:sz="0" w:space="0"/>
        </w:rPr>
        <w:t>附件4：闽南师范大学关于印发《闽南师范大学学科带头人和学术骨干遴选教学科研条件（2021年版）》的通知</w:t>
      </w:r>
      <w:r>
        <w:rPr>
          <w:rStyle w:val="9"/>
          <w:rFonts w:hint="eastAsia" w:ascii="微软雅黑" w:hAnsi="微软雅黑" w:eastAsia="微软雅黑" w:cs="微软雅黑"/>
          <w:i w:val="0"/>
          <w:iCs w:val="0"/>
          <w:caps w:val="0"/>
          <w:color w:val="4B4B4B"/>
          <w:spacing w:val="0"/>
          <w:sz w:val="21"/>
          <w:szCs w:val="21"/>
          <w:u w:val="none"/>
          <w:bdr w:val="none" w:color="auto" w:sz="0" w:space="0"/>
        </w:rPr>
        <w:fldChar w:fldCharType="end"/>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0"/>
        <w:jc w:val="center"/>
        <w:rPr>
          <w:rFonts w:ascii="微软雅黑" w:hAnsi="微软雅黑" w:eastAsia="微软雅黑" w:cs="微软雅黑"/>
          <w:i w:val="0"/>
          <w:caps w:val="0"/>
          <w:color w:val="0472D1"/>
          <w:spacing w:val="0"/>
          <w:sz w:val="48"/>
          <w:szCs w:val="48"/>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75" w:afterAutospacing="0" w:line="675" w:lineRule="atLeast"/>
        <w:ind w:left="0" w:right="0" w:firstLine="0"/>
        <w:jc w:val="center"/>
        <w:rPr>
          <w:rFonts w:hint="eastAsia" w:ascii="微软雅黑" w:hAnsi="微软雅黑" w:eastAsia="微软雅黑" w:cs="微软雅黑"/>
          <w:i w:val="0"/>
          <w:caps w:val="0"/>
          <w:color w:val="444444"/>
          <w:spacing w:val="0"/>
          <w:sz w:val="21"/>
          <w:szCs w:val="21"/>
        </w:rPr>
      </w:pPr>
      <w:r>
        <w:rPr>
          <w:rFonts w:hint="eastAsia" w:ascii="微软雅黑" w:hAnsi="微软雅黑" w:eastAsia="微软雅黑" w:cs="微软雅黑"/>
          <w:i w:val="0"/>
          <w:caps w:val="0"/>
          <w:color w:val="444444"/>
          <w:spacing w:val="0"/>
          <w:kern w:val="0"/>
          <w:sz w:val="21"/>
          <w:szCs w:val="21"/>
          <w:lang w:val="en-US" w:eastAsia="zh-CN" w:bidi="ar"/>
        </w:rPr>
        <w:t> </w:t>
      </w:r>
      <w:r>
        <w:rPr>
          <w:rFonts w:hint="eastAsia" w:ascii="微软雅黑" w:hAnsi="微软雅黑" w:eastAsia="微软雅黑" w:cs="微软雅黑"/>
          <w:i w:val="0"/>
          <w:caps w:val="0"/>
          <w:color w:val="FFFFFF"/>
          <w:spacing w:val="0"/>
          <w:kern w:val="0"/>
          <w:sz w:val="27"/>
          <w:szCs w:val="27"/>
          <w:u w:val="none"/>
          <w:lang w:val="en-US" w:eastAsia="zh-CN" w:bidi="ar"/>
        </w:rPr>
        <w:fldChar w:fldCharType="begin"/>
      </w:r>
      <w:r>
        <w:rPr>
          <w:rFonts w:hint="eastAsia" w:ascii="微软雅黑" w:hAnsi="微软雅黑" w:eastAsia="微软雅黑" w:cs="微软雅黑"/>
          <w:i w:val="0"/>
          <w:caps w:val="0"/>
          <w:color w:val="FFFFFF"/>
          <w:spacing w:val="0"/>
          <w:kern w:val="0"/>
          <w:sz w:val="27"/>
          <w:szCs w:val="27"/>
          <w:u w:val="none"/>
          <w:lang w:val="en-US" w:eastAsia="zh-CN" w:bidi="ar"/>
        </w:rPr>
        <w:instrText xml:space="preserve"> HYPERLINK "http://www.gliet.edu.cn/" </w:instrText>
      </w:r>
      <w:r>
        <w:rPr>
          <w:rFonts w:hint="eastAsia" w:ascii="微软雅黑" w:hAnsi="微软雅黑" w:eastAsia="微软雅黑" w:cs="微软雅黑"/>
          <w:i w:val="0"/>
          <w:caps w:val="0"/>
          <w:color w:val="FFFFFF"/>
          <w:spacing w:val="0"/>
          <w:kern w:val="0"/>
          <w:sz w:val="27"/>
          <w:szCs w:val="27"/>
          <w:u w:val="none"/>
          <w:lang w:val="en-US" w:eastAsia="zh-CN" w:bidi="ar"/>
        </w:rPr>
        <w:fldChar w:fldCharType="separate"/>
      </w:r>
      <w:r>
        <w:rPr>
          <w:rStyle w:val="10"/>
          <w:rFonts w:hint="eastAsia" w:ascii="微软雅黑" w:hAnsi="微软雅黑" w:eastAsia="微软雅黑" w:cs="微软雅黑"/>
          <w:i w:val="0"/>
          <w:caps w:val="0"/>
          <w:color w:val="FFFFFF"/>
          <w:spacing w:val="0"/>
          <w:sz w:val="27"/>
          <w:szCs w:val="27"/>
          <w:u w:val="none"/>
        </w:rPr>
        <w:t>大学主页</w:t>
      </w:r>
      <w:r>
        <w:rPr>
          <w:rFonts w:hint="eastAsia" w:ascii="微软雅黑" w:hAnsi="微软雅黑" w:eastAsia="微软雅黑" w:cs="微软雅黑"/>
          <w:i w:val="0"/>
          <w:caps w:val="0"/>
          <w:color w:val="FFFFFF"/>
          <w:spacing w:val="0"/>
          <w:kern w:val="0"/>
          <w:sz w:val="27"/>
          <w:szCs w:val="27"/>
          <w:u w:val="none"/>
          <w:lang w:val="en-US" w:eastAsia="zh-CN" w:bidi="ar"/>
        </w:rPr>
        <w:fldChar w:fldCharType="end"/>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right"/>
        <w:rPr>
          <w:rFonts w:hint="eastAsia" w:ascii="微软雅黑" w:hAnsi="微软雅黑" w:eastAsia="微软雅黑" w:cs="微软雅黑"/>
          <w:i w:val="0"/>
          <w:iCs w:val="0"/>
          <w:caps w:val="0"/>
          <w:color w:val="000000"/>
          <w:spacing w:val="0"/>
          <w:sz w:val="21"/>
          <w:szCs w:val="21"/>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center"/>
        <w:rPr>
          <w:rFonts w:hint="eastAsia" w:ascii="微软雅黑" w:hAnsi="微软雅黑" w:eastAsia="微软雅黑" w:cs="微软雅黑"/>
          <w:i w:val="0"/>
          <w:iCs w:val="0"/>
          <w:caps w:val="0"/>
          <w:color w:val="000000"/>
          <w:spacing w:val="0"/>
          <w:sz w:val="21"/>
          <w:szCs w:val="21"/>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pPr>
    </w:p>
    <w:p/>
    <w:sectPr>
      <w:headerReference r:id="rId3" w:type="default"/>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Verdana">
    <w:panose1 w:val="020B0604030504040204"/>
    <w:charset w:val="00"/>
    <w:family w:val="auto"/>
    <w:pitch w:val="default"/>
    <w:sig w:usb0="A00006FF" w:usb1="4000205B" w:usb2="00000010" w:usb3="00000000" w:csb0="2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drawing>
        <wp:inline distT="0" distB="0" distL="114300" distR="114300">
          <wp:extent cx="1332230" cy="385445"/>
          <wp:effectExtent l="0" t="0" r="1270" b="1460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1"/>
                  <a:stretch>
                    <a:fillRect/>
                  </a:stretch>
                </pic:blipFill>
                <pic:spPr>
                  <a:xfrm>
                    <a:off x="0" y="0"/>
                    <a:ext cx="1332230" cy="38544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4"/>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7C73F35"/>
    <w:rsid w:val="17E102E4"/>
    <w:rsid w:val="195911B5"/>
    <w:rsid w:val="1A373139"/>
    <w:rsid w:val="262A2F75"/>
    <w:rsid w:val="28A3523A"/>
    <w:rsid w:val="28B450FC"/>
    <w:rsid w:val="32A77C15"/>
    <w:rsid w:val="37B11ADA"/>
    <w:rsid w:val="41D56DC2"/>
    <w:rsid w:val="52C1090F"/>
    <w:rsid w:val="56061EFD"/>
    <w:rsid w:val="5BCF6CF7"/>
    <w:rsid w:val="6E796040"/>
    <w:rsid w:val="792D55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character" w:styleId="9">
    <w:name w:val="Strong"/>
    <w:basedOn w:val="8"/>
    <w:qFormat/>
    <w:uiPriority w:val="0"/>
    <w:rPr>
      <w:b/>
    </w:rPr>
  </w:style>
  <w:style w:type="character" w:styleId="10">
    <w:name w:val="Hyperlink"/>
    <w:basedOn w:val="8"/>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WPS_1615114359</cp:lastModifiedBy>
  <dcterms:modified xsi:type="dcterms:W3CDTF">2022-01-04T07:48:17Z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2410A12F8F8A4C74ADC0D19032EEB12C</vt:lpwstr>
  </property>
</Properties>
</file>